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250" w:rsidRPr="004B4250" w:rsidRDefault="004B4250" w:rsidP="00C97CFF">
      <w:pPr>
        <w:spacing w:after="0" w:line="240" w:lineRule="auto"/>
        <w:outlineLvl w:val="0"/>
        <w:rPr>
          <w:rFonts w:ascii="Arial Narrow" w:eastAsia="Times New Roman" w:hAnsi="Arial Narrow" w:cs="Helvetica"/>
          <w:b/>
          <w:bCs/>
          <w:color w:val="4C5B52"/>
          <w:kern w:val="36"/>
          <w:sz w:val="48"/>
          <w:szCs w:val="48"/>
        </w:rPr>
      </w:pPr>
      <w:proofErr w:type="spellStart"/>
      <w:r w:rsidRPr="004B4250">
        <w:rPr>
          <w:rFonts w:ascii="Arial Narrow" w:eastAsia="Times New Roman" w:hAnsi="Arial Narrow" w:cs="Helvetica"/>
          <w:b/>
          <w:bCs/>
          <w:color w:val="00B050"/>
          <w:kern w:val="36"/>
          <w:sz w:val="48"/>
          <w:szCs w:val="48"/>
        </w:rPr>
        <w:t>EdSource</w:t>
      </w:r>
      <w:proofErr w:type="spellEnd"/>
    </w:p>
    <w:p w:rsidR="00C97CFF" w:rsidRPr="00C97CFF" w:rsidRDefault="00C97CFF" w:rsidP="00C97CFF">
      <w:pPr>
        <w:spacing w:after="0" w:line="240" w:lineRule="auto"/>
        <w:outlineLvl w:val="0"/>
        <w:rPr>
          <w:rFonts w:ascii="NimbusSanNovConMedRegular" w:eastAsia="Times New Roman" w:hAnsi="NimbusSanNovConMedRegular" w:cs="Helvetica"/>
          <w:b/>
          <w:bCs/>
          <w:color w:val="4C5B52"/>
          <w:kern w:val="36"/>
          <w:sz w:val="48"/>
          <w:szCs w:val="48"/>
        </w:rPr>
      </w:pPr>
      <w:hyperlink r:id="rId6" w:tooltip="Permanent Link to Nonprofit and for-profit partners help Cincinnati transform its failing schools" w:history="1">
        <w:r w:rsidRPr="00C97CFF">
          <w:rPr>
            <w:rFonts w:ascii="NimbusSanNovConMedRegular" w:eastAsia="Times New Roman" w:hAnsi="NimbusSanNovConMedRegular" w:cs="Helvetica"/>
            <w:color w:val="0060AB"/>
            <w:kern w:val="36"/>
            <w:sz w:val="33"/>
            <w:szCs w:val="33"/>
            <w:u w:val="single"/>
          </w:rPr>
          <w:t>Nonprofit and for-profit partners help Cincinnati transform its failing schools</w:t>
        </w:r>
      </w:hyperlink>
    </w:p>
    <w:p w:rsidR="00C97CFF" w:rsidRPr="00C97CFF" w:rsidRDefault="00C97CFF" w:rsidP="00C97CFF">
      <w:pPr>
        <w:spacing w:after="0" w:line="375" w:lineRule="atLeast"/>
        <w:rPr>
          <w:rFonts w:ascii="Helvetica" w:eastAsia="Times New Roman" w:hAnsi="Helvetica" w:cs="Helvetica"/>
          <w:color w:val="333333"/>
          <w:sz w:val="23"/>
          <w:szCs w:val="23"/>
        </w:rPr>
      </w:pPr>
      <w:r w:rsidRPr="00C97CFF">
        <w:rPr>
          <w:rFonts w:ascii="Helvetica" w:eastAsia="Times New Roman" w:hAnsi="Helvetica" w:cs="Helvetica"/>
          <w:color w:val="333333"/>
          <w:sz w:val="23"/>
          <w:szCs w:val="23"/>
        </w:rPr>
        <w:t>April 30th, 2014 | </w:t>
      </w:r>
      <w:hyperlink r:id="rId7" w:anchor="comments" w:tooltip="Comment on Nonprofit and for-profit partners help Cincinnati transform its failing schools" w:history="1">
        <w:r w:rsidRPr="00C97CFF">
          <w:rPr>
            <w:rFonts w:ascii="Helvetica" w:eastAsia="Times New Roman" w:hAnsi="Helvetica" w:cs="Helvetica"/>
            <w:color w:val="336699"/>
            <w:sz w:val="23"/>
            <w:szCs w:val="23"/>
            <w:u w:val="single"/>
          </w:rPr>
          <w:t>1 Comment</w:t>
        </w:r>
      </w:hyperlink>
      <w:r w:rsidRPr="00C97CFF">
        <w:rPr>
          <w:rFonts w:ascii="Helvetica" w:eastAsia="Times New Roman" w:hAnsi="Helvetica" w:cs="Helvetica"/>
          <w:color w:val="333333"/>
          <w:sz w:val="23"/>
          <w:szCs w:val="23"/>
        </w:rPr>
        <w:t> | </w:t>
      </w:r>
      <w:r w:rsidRPr="00C97CFF">
        <w:rPr>
          <w:rFonts w:ascii="Helvetica" w:eastAsia="Times New Roman" w:hAnsi="Helvetica" w:cs="Helvetica"/>
          <w:color w:val="333333"/>
          <w:sz w:val="23"/>
          <w:szCs w:val="23"/>
        </w:rPr>
        <w:br/>
      </w:r>
      <w:r w:rsidRPr="00C97CFF">
        <w:rPr>
          <w:rFonts w:ascii="Helvetica" w:eastAsia="Times New Roman" w:hAnsi="Helvetica" w:cs="Helvetica"/>
          <w:b/>
          <w:bCs/>
          <w:color w:val="333333"/>
          <w:sz w:val="28"/>
          <w:szCs w:val="28"/>
        </w:rPr>
        <w:t>By </w:t>
      </w:r>
      <w:hyperlink r:id="rId8" w:tooltip="Posts by Susan Frey" w:history="1">
        <w:r w:rsidRPr="00C97CFF">
          <w:rPr>
            <w:rFonts w:ascii="Helvetica" w:eastAsia="Times New Roman" w:hAnsi="Helvetica" w:cs="Helvetica"/>
            <w:b/>
            <w:bCs/>
            <w:color w:val="336699"/>
            <w:sz w:val="28"/>
            <w:szCs w:val="28"/>
            <w:u w:val="single"/>
          </w:rPr>
          <w:t>Susan Frey</w:t>
        </w:r>
      </w:hyperlink>
    </w:p>
    <w:p w:rsidR="00C97CFF" w:rsidRPr="00C97CFF" w:rsidRDefault="00C97CFF" w:rsidP="00C97CFF">
      <w:pPr>
        <w:spacing w:after="0" w:line="240" w:lineRule="auto"/>
        <w:rPr>
          <w:rFonts w:ascii="Helvetica" w:eastAsia="Times New Roman" w:hAnsi="Helvetica" w:cs="Helvetica"/>
          <w:color w:val="333333"/>
          <w:sz w:val="27"/>
          <w:szCs w:val="27"/>
        </w:rPr>
      </w:pPr>
      <w:hyperlink r:id="rId9" w:tgtFrame="_blank" w:tooltip="View more services" w:history="1">
        <w:r w:rsidRPr="00C97CFF">
          <w:rPr>
            <w:rFonts w:ascii="Times New Roman" w:eastAsia="Times New Roman" w:hAnsi="Times New Roman" w:cs="Times New Roman"/>
            <w:b/>
            <w:bCs/>
            <w:color w:val="333333"/>
            <w:sz w:val="17"/>
            <w:szCs w:val="17"/>
            <w:u w:val="single"/>
            <w:bdr w:val="none" w:sz="0" w:space="0" w:color="auto" w:frame="1"/>
          </w:rPr>
          <w:t>95</w:t>
        </w:r>
      </w:hyperlink>
    </w:p>
    <w:p w:rsidR="00C97CFF" w:rsidRPr="00C97CFF" w:rsidRDefault="00C97CFF" w:rsidP="00C97CFF">
      <w:pPr>
        <w:shd w:val="clear" w:color="auto" w:fill="F9F9F2"/>
        <w:spacing w:after="0" w:line="225" w:lineRule="atLeast"/>
        <w:rPr>
          <w:rFonts w:ascii="Helvetica" w:eastAsia="Times New Roman" w:hAnsi="Helvetica" w:cs="Helvetica"/>
          <w:color w:val="333333"/>
          <w:sz w:val="23"/>
          <w:szCs w:val="23"/>
        </w:rPr>
      </w:pPr>
      <w:r w:rsidRPr="00C97CFF">
        <w:rPr>
          <w:rFonts w:ascii="Helvetica" w:eastAsia="Times New Roman" w:hAnsi="Helvetica" w:cs="Helvetica"/>
          <w:noProof/>
          <w:color w:val="336699"/>
          <w:sz w:val="23"/>
          <w:szCs w:val="23"/>
        </w:rPr>
        <w:drawing>
          <wp:inline distT="0" distB="0" distL="0" distR="0" wp14:anchorId="653194EB" wp14:editId="3A2ADCDA">
            <wp:extent cx="2857500" cy="2697480"/>
            <wp:effectExtent l="0" t="0" r="0" b="7620"/>
            <wp:docPr id="1" name="Picture 1" descr="A University of Cincinnati student, center, tutors 4th and 5th graders at Evanston Academy. From left, Evanston students Roseangel Lackey, China Davis, Shantelle Love-Isham, and Lashiyah Adkins. Credit: Evanston Academy">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University of Cincinnati student, center, tutors 4th and 5th graders at Evanston Academy. From left, Evanston students Roseangel Lackey, China Davis, Shantelle Love-Isham, and Lashiyah Adkins. Credit: Evanston Academy">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2697480"/>
                    </a:xfrm>
                    <a:prstGeom prst="rect">
                      <a:avLst/>
                    </a:prstGeom>
                    <a:noFill/>
                    <a:ln>
                      <a:noFill/>
                    </a:ln>
                  </pic:spPr>
                </pic:pic>
              </a:graphicData>
            </a:graphic>
          </wp:inline>
        </w:drawing>
      </w:r>
      <w:bookmarkStart w:id="0" w:name="_GoBack"/>
      <w:bookmarkEnd w:id="0"/>
    </w:p>
    <w:p w:rsidR="00C97CFF" w:rsidRPr="00C97CFF" w:rsidRDefault="00C97CFF" w:rsidP="00C97CFF">
      <w:pPr>
        <w:shd w:val="clear" w:color="auto" w:fill="F9F9F2"/>
        <w:spacing w:after="150" w:line="195" w:lineRule="atLeast"/>
        <w:jc w:val="center"/>
        <w:rPr>
          <w:rFonts w:ascii="Helvetica" w:eastAsia="Times New Roman" w:hAnsi="Helvetica" w:cs="Helvetica"/>
          <w:color w:val="333333"/>
          <w:sz w:val="20"/>
          <w:szCs w:val="20"/>
        </w:rPr>
      </w:pPr>
      <w:proofErr w:type="gramStart"/>
      <w:r w:rsidRPr="00C97CFF">
        <w:rPr>
          <w:rFonts w:ascii="Helvetica" w:eastAsia="Times New Roman" w:hAnsi="Helvetica" w:cs="Helvetica"/>
          <w:color w:val="333333"/>
          <w:sz w:val="20"/>
          <w:szCs w:val="20"/>
        </w:rPr>
        <w:t>A University of Cincinnati student, Taylor Oakes, center, tutors 4th and 5th graders at Evanston Academy.</w:t>
      </w:r>
      <w:proofErr w:type="gramEnd"/>
      <w:r w:rsidRPr="00C97CFF">
        <w:rPr>
          <w:rFonts w:ascii="Helvetica" w:eastAsia="Times New Roman" w:hAnsi="Helvetica" w:cs="Helvetica"/>
          <w:color w:val="333333"/>
          <w:sz w:val="20"/>
          <w:szCs w:val="20"/>
        </w:rPr>
        <w:t xml:space="preserve"> </w:t>
      </w:r>
      <w:proofErr w:type="gramStart"/>
      <w:r w:rsidRPr="00C97CFF">
        <w:rPr>
          <w:rFonts w:ascii="Helvetica" w:eastAsia="Times New Roman" w:hAnsi="Helvetica" w:cs="Helvetica"/>
          <w:color w:val="333333"/>
          <w:sz w:val="20"/>
          <w:szCs w:val="20"/>
        </w:rPr>
        <w:t xml:space="preserve">From left, Evanston students </w:t>
      </w:r>
      <w:proofErr w:type="spellStart"/>
      <w:r w:rsidRPr="00C97CFF">
        <w:rPr>
          <w:rFonts w:ascii="Helvetica" w:eastAsia="Times New Roman" w:hAnsi="Helvetica" w:cs="Helvetica"/>
          <w:color w:val="333333"/>
          <w:sz w:val="20"/>
          <w:szCs w:val="20"/>
        </w:rPr>
        <w:t>Roseangel</w:t>
      </w:r>
      <w:proofErr w:type="spellEnd"/>
      <w:r w:rsidRPr="00C97CFF">
        <w:rPr>
          <w:rFonts w:ascii="Helvetica" w:eastAsia="Times New Roman" w:hAnsi="Helvetica" w:cs="Helvetica"/>
          <w:color w:val="333333"/>
          <w:sz w:val="20"/>
          <w:szCs w:val="20"/>
        </w:rPr>
        <w:t xml:space="preserve"> Lackey, China Davis, </w:t>
      </w:r>
      <w:proofErr w:type="spellStart"/>
      <w:r w:rsidRPr="00C97CFF">
        <w:rPr>
          <w:rFonts w:ascii="Helvetica" w:eastAsia="Times New Roman" w:hAnsi="Helvetica" w:cs="Helvetica"/>
          <w:color w:val="333333"/>
          <w:sz w:val="20"/>
          <w:szCs w:val="20"/>
        </w:rPr>
        <w:t>Shantelle</w:t>
      </w:r>
      <w:proofErr w:type="spellEnd"/>
      <w:r w:rsidRPr="00C97CFF">
        <w:rPr>
          <w:rFonts w:ascii="Helvetica" w:eastAsia="Times New Roman" w:hAnsi="Helvetica" w:cs="Helvetica"/>
          <w:color w:val="333333"/>
          <w:sz w:val="20"/>
          <w:szCs w:val="20"/>
        </w:rPr>
        <w:t xml:space="preserve"> Love-</w:t>
      </w:r>
      <w:proofErr w:type="spellStart"/>
      <w:r w:rsidRPr="00C97CFF">
        <w:rPr>
          <w:rFonts w:ascii="Helvetica" w:eastAsia="Times New Roman" w:hAnsi="Helvetica" w:cs="Helvetica"/>
          <w:color w:val="333333"/>
          <w:sz w:val="20"/>
          <w:szCs w:val="20"/>
        </w:rPr>
        <w:t>Isham</w:t>
      </w:r>
      <w:proofErr w:type="spellEnd"/>
      <w:r w:rsidRPr="00C97CFF">
        <w:rPr>
          <w:rFonts w:ascii="Helvetica" w:eastAsia="Times New Roman" w:hAnsi="Helvetica" w:cs="Helvetica"/>
          <w:color w:val="333333"/>
          <w:sz w:val="20"/>
          <w:szCs w:val="20"/>
        </w:rPr>
        <w:t xml:space="preserve">, and </w:t>
      </w:r>
      <w:proofErr w:type="spellStart"/>
      <w:r w:rsidRPr="00C97CFF">
        <w:rPr>
          <w:rFonts w:ascii="Helvetica" w:eastAsia="Times New Roman" w:hAnsi="Helvetica" w:cs="Helvetica"/>
          <w:color w:val="333333"/>
          <w:sz w:val="20"/>
          <w:szCs w:val="20"/>
        </w:rPr>
        <w:t>Lashiyah</w:t>
      </w:r>
      <w:proofErr w:type="spellEnd"/>
      <w:r w:rsidRPr="00C97CFF">
        <w:rPr>
          <w:rFonts w:ascii="Helvetica" w:eastAsia="Times New Roman" w:hAnsi="Helvetica" w:cs="Helvetica"/>
          <w:color w:val="333333"/>
          <w:sz w:val="20"/>
          <w:szCs w:val="20"/>
        </w:rPr>
        <w:t xml:space="preserve"> Adkins.</w:t>
      </w:r>
      <w:proofErr w:type="gramEnd"/>
      <w:r w:rsidRPr="00C97CFF">
        <w:rPr>
          <w:rFonts w:ascii="Helvetica" w:eastAsia="Times New Roman" w:hAnsi="Helvetica" w:cs="Helvetica"/>
          <w:color w:val="333333"/>
          <w:sz w:val="20"/>
          <w:szCs w:val="20"/>
        </w:rPr>
        <w:br/>
        <w:t>Credit: Evanston Academy</w:t>
      </w:r>
    </w:p>
    <w:p w:rsidR="00C97CFF" w:rsidRPr="00C97CFF" w:rsidRDefault="00C97CFF" w:rsidP="00C97CFF">
      <w:pPr>
        <w:spacing w:after="0" w:line="300" w:lineRule="atLeast"/>
        <w:rPr>
          <w:rFonts w:ascii="Helvetica" w:eastAsia="Times New Roman" w:hAnsi="Helvetica" w:cs="Helvetica"/>
          <w:color w:val="333333"/>
          <w:sz w:val="23"/>
          <w:szCs w:val="23"/>
        </w:rPr>
      </w:pPr>
      <w:r w:rsidRPr="00C97CFF">
        <w:rPr>
          <w:rFonts w:ascii="Helvetica" w:eastAsia="Times New Roman" w:hAnsi="Helvetica" w:cs="Helvetica"/>
          <w:color w:val="333333"/>
          <w:sz w:val="23"/>
          <w:szCs w:val="23"/>
        </w:rPr>
        <w:t>From Oakland to East Los Angeles, the concept of community schools is starting to </w:t>
      </w:r>
      <w:hyperlink r:id="rId12" w:anchor=".U1rqgset_io" w:tgtFrame="_blank" w:history="1">
        <w:r w:rsidRPr="00C97CFF">
          <w:rPr>
            <w:rFonts w:ascii="Helvetica" w:eastAsia="Times New Roman" w:hAnsi="Helvetica" w:cs="Helvetica"/>
            <w:color w:val="336699"/>
            <w:sz w:val="23"/>
            <w:szCs w:val="23"/>
            <w:u w:val="single"/>
          </w:rPr>
          <w:t>gain ground in California.</w:t>
        </w:r>
        <w:r w:rsidRPr="00C97CFF">
          <w:rPr>
            <w:rFonts w:ascii="Helvetica" w:eastAsia="Times New Roman" w:hAnsi="Helvetica" w:cs="Helvetica"/>
            <w:color w:val="336699"/>
            <w:sz w:val="23"/>
            <w:szCs w:val="23"/>
          </w:rPr>
          <w:t> </w:t>
        </w:r>
      </w:hyperlink>
      <w:r w:rsidRPr="00C97CFF">
        <w:rPr>
          <w:rFonts w:ascii="Helvetica" w:eastAsia="Times New Roman" w:hAnsi="Helvetica" w:cs="Helvetica"/>
          <w:color w:val="333333"/>
          <w:sz w:val="23"/>
          <w:szCs w:val="23"/>
        </w:rPr>
        <w:t>But districts thinking of embracing this “whole child” approach to education might want to look outside the state at a nationally recognized model: </w:t>
      </w:r>
      <w:hyperlink r:id="rId13" w:tgtFrame="_blank" w:history="1">
        <w:r w:rsidRPr="00C97CFF">
          <w:rPr>
            <w:rFonts w:ascii="Helvetica" w:eastAsia="Times New Roman" w:hAnsi="Helvetica" w:cs="Helvetica"/>
            <w:color w:val="336699"/>
            <w:sz w:val="23"/>
            <w:szCs w:val="23"/>
            <w:u w:val="single"/>
          </w:rPr>
          <w:t>Cincinnati Public Schools.</w:t>
        </w:r>
      </w:hyperlink>
    </w:p>
    <w:p w:rsidR="00C97CFF" w:rsidRPr="00C97CFF" w:rsidRDefault="00C97CFF" w:rsidP="00C97CFF">
      <w:pPr>
        <w:spacing w:after="225" w:line="300" w:lineRule="atLeast"/>
        <w:rPr>
          <w:rFonts w:ascii="Helvetica" w:eastAsia="Times New Roman" w:hAnsi="Helvetica" w:cs="Helvetica"/>
          <w:color w:val="333333"/>
          <w:sz w:val="23"/>
          <w:szCs w:val="23"/>
        </w:rPr>
      </w:pPr>
      <w:r w:rsidRPr="00C97CFF">
        <w:rPr>
          <w:rFonts w:ascii="Helvetica" w:eastAsia="Times New Roman" w:hAnsi="Helvetica" w:cs="Helvetica"/>
          <w:color w:val="333333"/>
          <w:sz w:val="23"/>
          <w:szCs w:val="23"/>
        </w:rPr>
        <w:t>Community schools are based on the idea that the school is the hub of a community – a place where students can get all their needs met, including health and dental care, counseling and after-school programs. The theory behind this approach is that when students’ needs are taken care of – whether it’s a toothache or stress in the family – they can focus on academics.</w:t>
      </w:r>
    </w:p>
    <w:p w:rsidR="00C97CFF" w:rsidRPr="00C97CFF" w:rsidRDefault="00C97CFF" w:rsidP="00C97CFF">
      <w:pPr>
        <w:spacing w:after="225" w:line="300" w:lineRule="atLeast"/>
        <w:rPr>
          <w:rFonts w:ascii="Helvetica" w:eastAsia="Times New Roman" w:hAnsi="Helvetica" w:cs="Helvetica"/>
          <w:color w:val="333333"/>
          <w:sz w:val="23"/>
          <w:szCs w:val="23"/>
        </w:rPr>
      </w:pPr>
      <w:r w:rsidRPr="00C97CFF">
        <w:rPr>
          <w:rFonts w:ascii="Helvetica" w:eastAsia="Times New Roman" w:hAnsi="Helvetica" w:cs="Helvetica"/>
          <w:color w:val="333333"/>
          <w:sz w:val="23"/>
          <w:szCs w:val="23"/>
        </w:rPr>
        <w:t>Some districts have been reluctant to embrace community schools, concerned that the costs might prove overwhelming. But Cincinnati has turned all 55 of its schools into community learning centers by relying on partners to provide the services free of cost to the students and the district in exchange for a space at the school and exclusive access to students.</w:t>
      </w:r>
    </w:p>
    <w:p w:rsidR="00C97CFF" w:rsidRPr="00C97CFF" w:rsidRDefault="00C97CFF" w:rsidP="00C97CFF">
      <w:pPr>
        <w:spacing w:after="225" w:line="300" w:lineRule="atLeast"/>
        <w:rPr>
          <w:rFonts w:ascii="Helvetica" w:eastAsia="Times New Roman" w:hAnsi="Helvetica" w:cs="Helvetica"/>
          <w:color w:val="333333"/>
          <w:sz w:val="23"/>
          <w:szCs w:val="23"/>
        </w:rPr>
      </w:pPr>
      <w:r w:rsidRPr="00C97CFF">
        <w:rPr>
          <w:rFonts w:ascii="Helvetica" w:eastAsia="Times New Roman" w:hAnsi="Helvetica" w:cs="Helvetica"/>
          <w:color w:val="333333"/>
          <w:sz w:val="23"/>
          <w:szCs w:val="23"/>
        </w:rPr>
        <w:t>It took leadership, community buy-in, time and patience, but Cincinnati Public Schools went from one of the worst urban public school systems in Ohio 10 years ago to the best today, according to the state’s ranking system, which is based on state test scores and high school graduation rates.</w:t>
      </w:r>
    </w:p>
    <w:p w:rsidR="00C97CFF" w:rsidRPr="00C97CFF" w:rsidRDefault="00C97CFF" w:rsidP="00C97CFF">
      <w:pPr>
        <w:spacing w:after="225" w:line="300" w:lineRule="atLeast"/>
        <w:rPr>
          <w:rFonts w:ascii="Helvetica" w:eastAsia="Times New Roman" w:hAnsi="Helvetica" w:cs="Helvetica"/>
          <w:color w:val="333333"/>
          <w:sz w:val="23"/>
          <w:szCs w:val="23"/>
        </w:rPr>
      </w:pPr>
      <w:r w:rsidRPr="00C97CFF">
        <w:rPr>
          <w:rFonts w:ascii="Helvetica" w:eastAsia="Times New Roman" w:hAnsi="Helvetica" w:cs="Helvetica"/>
          <w:color w:val="333333"/>
          <w:sz w:val="23"/>
          <w:szCs w:val="23"/>
        </w:rPr>
        <w:lastRenderedPageBreak/>
        <w:t>Cincinnati’s model could also prove helpful to districts that have struggled to get input from their communities. Cincinnati relied on top-down reforms to generate a grassroots movement, considered essential to developing and sustaining community schools.</w:t>
      </w:r>
    </w:p>
    <w:p w:rsidR="00C97CFF" w:rsidRPr="00C97CFF" w:rsidRDefault="00C97CFF" w:rsidP="00C97CFF">
      <w:pPr>
        <w:spacing w:after="0" w:line="300" w:lineRule="atLeast"/>
        <w:rPr>
          <w:rFonts w:ascii="Helvetica" w:eastAsia="Times New Roman" w:hAnsi="Helvetica" w:cs="Helvetica"/>
          <w:color w:val="333333"/>
          <w:sz w:val="23"/>
          <w:szCs w:val="23"/>
        </w:rPr>
      </w:pPr>
      <w:r w:rsidRPr="00C97CFF">
        <w:rPr>
          <w:rFonts w:ascii="Helvetica" w:eastAsia="Times New Roman" w:hAnsi="Helvetica" w:cs="Helvetica"/>
          <w:color w:val="333333"/>
          <w:sz w:val="23"/>
          <w:szCs w:val="23"/>
        </w:rPr>
        <w:t xml:space="preserve">District officials used a neighborhood-by-neighborhood planning process to work with the whole community. The approach was successful because of the “time and care the district spent in making sure it had a solid foundation in the community,” said Darlene </w:t>
      </w:r>
      <w:proofErr w:type="spellStart"/>
      <w:r w:rsidRPr="00C97CFF">
        <w:rPr>
          <w:rFonts w:ascii="Helvetica" w:eastAsia="Times New Roman" w:hAnsi="Helvetica" w:cs="Helvetica"/>
          <w:color w:val="333333"/>
          <w:sz w:val="23"/>
          <w:szCs w:val="23"/>
        </w:rPr>
        <w:t>Kamine</w:t>
      </w:r>
      <w:proofErr w:type="spellEnd"/>
      <w:r w:rsidRPr="00C97CFF">
        <w:rPr>
          <w:rFonts w:ascii="Helvetica" w:eastAsia="Times New Roman" w:hAnsi="Helvetica" w:cs="Helvetica"/>
          <w:color w:val="333333"/>
          <w:sz w:val="23"/>
          <w:szCs w:val="23"/>
        </w:rPr>
        <w:t>, executive director of the </w:t>
      </w:r>
      <w:hyperlink r:id="rId14" w:tgtFrame="_blank" w:history="1">
        <w:r w:rsidRPr="00C97CFF">
          <w:rPr>
            <w:rFonts w:ascii="Helvetica" w:eastAsia="Times New Roman" w:hAnsi="Helvetica" w:cs="Helvetica"/>
            <w:color w:val="336699"/>
            <w:sz w:val="23"/>
            <w:szCs w:val="23"/>
            <w:u w:val="single"/>
          </w:rPr>
          <w:t>Community Learning Center Institute,</w:t>
        </w:r>
      </w:hyperlink>
      <w:r w:rsidRPr="00C97CFF">
        <w:rPr>
          <w:rFonts w:ascii="Helvetica" w:eastAsia="Times New Roman" w:hAnsi="Helvetica" w:cs="Helvetica"/>
          <w:color w:val="333333"/>
          <w:sz w:val="23"/>
          <w:szCs w:val="23"/>
        </w:rPr>
        <w:t> a nonprofit that supports the city’s public schools. “There was not a single blue ribbon group anywhere. Decisions on who to partner with were based on performance, not on who liked whom.”</w:t>
      </w:r>
    </w:p>
    <w:p w:rsidR="00C97CFF" w:rsidRPr="00C97CFF" w:rsidRDefault="00C97CFF" w:rsidP="00C97CFF">
      <w:pPr>
        <w:spacing w:after="0" w:line="300" w:lineRule="atLeast"/>
        <w:rPr>
          <w:rFonts w:ascii="Helvetica" w:eastAsia="Times New Roman" w:hAnsi="Helvetica" w:cs="Helvetica"/>
          <w:color w:val="333333"/>
          <w:sz w:val="23"/>
          <w:szCs w:val="23"/>
        </w:rPr>
      </w:pPr>
      <w:r w:rsidRPr="00C97CFF">
        <w:rPr>
          <w:rFonts w:ascii="Helvetica" w:eastAsia="Times New Roman" w:hAnsi="Helvetica" w:cs="Helvetica"/>
          <w:color w:val="333333"/>
          <w:sz w:val="23"/>
          <w:szCs w:val="23"/>
        </w:rPr>
        <w:t>Because California’s districts, under the new school finance system, now have the ability to determine their own priorities as long as they involve their local communities, the time might be right for such a transformation, said Martin Blank, president and CEO of the </w:t>
      </w:r>
      <w:hyperlink r:id="rId15" w:tgtFrame="_blank" w:history="1">
        <w:r w:rsidRPr="00C97CFF">
          <w:rPr>
            <w:rFonts w:ascii="Helvetica" w:eastAsia="Times New Roman" w:hAnsi="Helvetica" w:cs="Helvetica"/>
            <w:color w:val="336699"/>
            <w:sz w:val="23"/>
            <w:szCs w:val="23"/>
            <w:u w:val="single"/>
          </w:rPr>
          <w:t>Institute for Educational Leadership,</w:t>
        </w:r>
      </w:hyperlink>
      <w:r w:rsidRPr="00C97CFF">
        <w:rPr>
          <w:rFonts w:ascii="Helvetica" w:eastAsia="Times New Roman" w:hAnsi="Helvetica" w:cs="Helvetica"/>
          <w:color w:val="333333"/>
          <w:sz w:val="23"/>
          <w:szCs w:val="23"/>
        </w:rPr>
        <w:t> a nonprofit based in Washington, D.C. Blank is also director of </w:t>
      </w:r>
      <w:hyperlink r:id="rId16" w:tgtFrame="_blank" w:history="1">
        <w:r w:rsidRPr="00C97CFF">
          <w:rPr>
            <w:rFonts w:ascii="Helvetica" w:eastAsia="Times New Roman" w:hAnsi="Helvetica" w:cs="Helvetica"/>
            <w:color w:val="336699"/>
            <w:sz w:val="23"/>
            <w:szCs w:val="23"/>
            <w:u w:val="single"/>
          </w:rPr>
          <w:t>Coalition for Community Schools</w:t>
        </w:r>
      </w:hyperlink>
      <w:r w:rsidRPr="00C97CFF">
        <w:rPr>
          <w:rFonts w:ascii="Helvetica" w:eastAsia="Times New Roman" w:hAnsi="Helvetica" w:cs="Helvetica"/>
          <w:color w:val="333333"/>
          <w:sz w:val="23"/>
          <w:szCs w:val="23"/>
        </w:rPr>
        <w:t>, an advocacy group that organized a recent conference in Cincinnati to showcase that city’s approach.</w:t>
      </w:r>
    </w:p>
    <w:p w:rsidR="00C97CFF" w:rsidRPr="00C97CFF" w:rsidRDefault="00C97CFF" w:rsidP="00C97CFF">
      <w:pPr>
        <w:spacing w:after="225" w:line="300" w:lineRule="atLeast"/>
        <w:rPr>
          <w:rFonts w:ascii="Helvetica" w:eastAsia="Times New Roman" w:hAnsi="Helvetica" w:cs="Helvetica"/>
          <w:color w:val="333333"/>
          <w:sz w:val="23"/>
          <w:szCs w:val="23"/>
        </w:rPr>
      </w:pPr>
      <w:r w:rsidRPr="00C97CFF">
        <w:rPr>
          <w:rFonts w:ascii="Helvetica" w:eastAsia="Times New Roman" w:hAnsi="Helvetica" w:cs="Helvetica"/>
          <w:color w:val="333333"/>
          <w:sz w:val="23"/>
          <w:szCs w:val="23"/>
        </w:rPr>
        <w:t>“With California’s Local Control Funding Formula, the game has changed,” he said. “Districts can leverage their resources to achieve their own goals. But you just can’t get it done by yourself; you need other partners.”</w:t>
      </w:r>
    </w:p>
    <w:p w:rsidR="00C97CFF" w:rsidRPr="00C97CFF" w:rsidRDefault="00C97CFF" w:rsidP="00C97CFF">
      <w:pPr>
        <w:spacing w:after="0" w:line="300" w:lineRule="atLeast"/>
        <w:rPr>
          <w:rFonts w:ascii="Helvetica" w:eastAsia="Times New Roman" w:hAnsi="Helvetica" w:cs="Helvetica"/>
          <w:color w:val="333333"/>
          <w:sz w:val="23"/>
          <w:szCs w:val="23"/>
        </w:rPr>
      </w:pPr>
      <w:r w:rsidRPr="00C97CFF">
        <w:rPr>
          <w:rFonts w:ascii="Helvetica" w:eastAsia="Times New Roman" w:hAnsi="Helvetica" w:cs="Helvetica"/>
          <w:b/>
          <w:bCs/>
          <w:color w:val="333333"/>
          <w:sz w:val="23"/>
          <w:szCs w:val="23"/>
        </w:rPr>
        <w:t>From “on the verge of collapsing” to community hubs</w:t>
      </w:r>
    </w:p>
    <w:p w:rsidR="00C97CFF" w:rsidRPr="00C97CFF" w:rsidRDefault="00C97CFF" w:rsidP="00C97CFF">
      <w:pPr>
        <w:spacing w:after="225" w:line="300" w:lineRule="atLeast"/>
        <w:rPr>
          <w:rFonts w:ascii="Helvetica" w:eastAsia="Times New Roman" w:hAnsi="Helvetica" w:cs="Helvetica"/>
          <w:color w:val="333333"/>
          <w:sz w:val="23"/>
          <w:szCs w:val="23"/>
        </w:rPr>
      </w:pPr>
      <w:r w:rsidRPr="00C97CFF">
        <w:rPr>
          <w:rFonts w:ascii="Helvetica" w:eastAsia="Times New Roman" w:hAnsi="Helvetica" w:cs="Helvetica"/>
          <w:color w:val="333333"/>
          <w:sz w:val="23"/>
          <w:szCs w:val="23"/>
        </w:rPr>
        <w:t>While the impetus for change in California could come from a reorganization of the state’s school finance system, a crisis initiated the transformation of Cincinnati’s schools and neighborhoods.</w:t>
      </w:r>
    </w:p>
    <w:p w:rsidR="00C97CFF" w:rsidRPr="00C97CFF" w:rsidRDefault="00C97CFF" w:rsidP="00C97CFF">
      <w:pPr>
        <w:spacing w:after="225" w:line="300" w:lineRule="atLeast"/>
        <w:rPr>
          <w:rFonts w:ascii="Helvetica" w:eastAsia="Times New Roman" w:hAnsi="Helvetica" w:cs="Helvetica"/>
          <w:color w:val="333333"/>
          <w:sz w:val="23"/>
          <w:szCs w:val="23"/>
        </w:rPr>
      </w:pPr>
      <w:r w:rsidRPr="00C97CFF">
        <w:rPr>
          <w:rFonts w:ascii="Helvetica" w:eastAsia="Times New Roman" w:hAnsi="Helvetica" w:cs="Helvetica"/>
          <w:color w:val="333333"/>
          <w:sz w:val="23"/>
          <w:szCs w:val="23"/>
        </w:rPr>
        <w:t>Beginning in the 1970s, more affluent residents deserted the city center and moved to the suburbs. In 1970, the school system served 90,000 students, about 70 percent of whom were middle or upper income. By 1999, that number had dropped by about half, and the demographics had flipped, with 70 percent of students living in families with incomes below the poverty line.</w:t>
      </w:r>
    </w:p>
    <w:p w:rsidR="00C97CFF" w:rsidRPr="00C97CFF" w:rsidRDefault="00C97CFF" w:rsidP="00C97CFF">
      <w:pPr>
        <w:spacing w:after="225" w:line="300" w:lineRule="atLeast"/>
        <w:rPr>
          <w:rFonts w:ascii="Helvetica" w:eastAsia="Times New Roman" w:hAnsi="Helvetica" w:cs="Helvetica"/>
          <w:color w:val="333333"/>
          <w:sz w:val="23"/>
          <w:szCs w:val="23"/>
        </w:rPr>
      </w:pPr>
      <w:r w:rsidRPr="00C97CFF">
        <w:rPr>
          <w:rFonts w:ascii="Helvetica" w:eastAsia="Times New Roman" w:hAnsi="Helvetica" w:cs="Helvetica"/>
          <w:color w:val="333333"/>
          <w:sz w:val="23"/>
          <w:szCs w:val="23"/>
        </w:rPr>
        <w:t xml:space="preserve">“We were looking at a city that was on the verge of collapsing, much like what happened to Detroit,” </w:t>
      </w:r>
      <w:proofErr w:type="spellStart"/>
      <w:r w:rsidRPr="00C97CFF">
        <w:rPr>
          <w:rFonts w:ascii="Helvetica" w:eastAsia="Times New Roman" w:hAnsi="Helvetica" w:cs="Helvetica"/>
          <w:color w:val="333333"/>
          <w:sz w:val="23"/>
          <w:szCs w:val="23"/>
        </w:rPr>
        <w:t>Kamine</w:t>
      </w:r>
      <w:proofErr w:type="spellEnd"/>
      <w:r w:rsidRPr="00C97CFF">
        <w:rPr>
          <w:rFonts w:ascii="Helvetica" w:eastAsia="Times New Roman" w:hAnsi="Helvetica" w:cs="Helvetica"/>
          <w:color w:val="333333"/>
          <w:sz w:val="23"/>
          <w:szCs w:val="23"/>
        </w:rPr>
        <w:t xml:space="preserve"> said.</w:t>
      </w:r>
    </w:p>
    <w:p w:rsidR="00C97CFF" w:rsidRPr="00C97CFF" w:rsidRDefault="00C97CFF" w:rsidP="00C97CFF">
      <w:pPr>
        <w:spacing w:after="225" w:line="300" w:lineRule="atLeast"/>
        <w:rPr>
          <w:rFonts w:ascii="Helvetica" w:eastAsia="Times New Roman" w:hAnsi="Helvetica" w:cs="Helvetica"/>
          <w:color w:val="333333"/>
          <w:sz w:val="23"/>
          <w:szCs w:val="23"/>
        </w:rPr>
      </w:pPr>
      <w:r w:rsidRPr="00C97CFF">
        <w:rPr>
          <w:rFonts w:ascii="Helvetica" w:eastAsia="Times New Roman" w:hAnsi="Helvetica" w:cs="Helvetica"/>
          <w:color w:val="333333"/>
          <w:sz w:val="23"/>
          <w:szCs w:val="23"/>
        </w:rPr>
        <w:t>The school district “had tried a lot of academic reforms,” she said. “They would buy this package, buy that package, but nothing worked. The public’s perception was that the schools were broken.”</w:t>
      </w:r>
    </w:p>
    <w:p w:rsidR="00C97CFF" w:rsidRPr="00C97CFF" w:rsidRDefault="00C97CFF" w:rsidP="00C97CFF">
      <w:pPr>
        <w:spacing w:after="225" w:line="300" w:lineRule="atLeast"/>
        <w:rPr>
          <w:rFonts w:ascii="Helvetica" w:eastAsia="Times New Roman" w:hAnsi="Helvetica" w:cs="Helvetica"/>
          <w:color w:val="333333"/>
          <w:sz w:val="23"/>
          <w:szCs w:val="23"/>
        </w:rPr>
      </w:pPr>
      <w:r w:rsidRPr="00C97CFF">
        <w:rPr>
          <w:rFonts w:ascii="Helvetica" w:eastAsia="Times New Roman" w:hAnsi="Helvetica" w:cs="Helvetica"/>
          <w:color w:val="333333"/>
          <w:sz w:val="23"/>
          <w:szCs w:val="23"/>
        </w:rPr>
        <w:t xml:space="preserve">Meanwhile, the Ohio Supreme Court in a number of rulings culminating in 1997 found large Ohio cities in violation of the constitutional right of their children to an adequate education because of the physical condition of their schools. The court found Cincinnati’s schools in the worst condition of all the urban centers in Ohio, </w:t>
      </w:r>
      <w:proofErr w:type="spellStart"/>
      <w:r w:rsidRPr="00C97CFF">
        <w:rPr>
          <w:rFonts w:ascii="Helvetica" w:eastAsia="Times New Roman" w:hAnsi="Helvetica" w:cs="Helvetica"/>
          <w:color w:val="333333"/>
          <w:sz w:val="23"/>
          <w:szCs w:val="23"/>
        </w:rPr>
        <w:t>Kamine</w:t>
      </w:r>
      <w:proofErr w:type="spellEnd"/>
      <w:r w:rsidRPr="00C97CFF">
        <w:rPr>
          <w:rFonts w:ascii="Helvetica" w:eastAsia="Times New Roman" w:hAnsi="Helvetica" w:cs="Helvetica"/>
          <w:color w:val="333333"/>
          <w:sz w:val="23"/>
          <w:szCs w:val="23"/>
        </w:rPr>
        <w:t xml:space="preserve"> said. Bond measures to fix or build new schools had repeatedly failed.</w:t>
      </w:r>
    </w:p>
    <w:p w:rsidR="00C97CFF" w:rsidRPr="00C97CFF" w:rsidRDefault="00C97CFF" w:rsidP="00C97CFF">
      <w:pPr>
        <w:spacing w:after="225" w:line="300" w:lineRule="atLeast"/>
        <w:rPr>
          <w:rFonts w:ascii="Helvetica" w:eastAsia="Times New Roman" w:hAnsi="Helvetica" w:cs="Helvetica"/>
          <w:color w:val="333333"/>
          <w:sz w:val="23"/>
          <w:szCs w:val="23"/>
        </w:rPr>
      </w:pPr>
      <w:r w:rsidRPr="00C97CFF">
        <w:rPr>
          <w:rFonts w:ascii="Helvetica" w:eastAsia="Times New Roman" w:hAnsi="Helvetica" w:cs="Helvetica"/>
          <w:color w:val="333333"/>
          <w:sz w:val="23"/>
          <w:szCs w:val="23"/>
        </w:rPr>
        <w:t xml:space="preserve">In 1999, the district formed a new leadership team that included </w:t>
      </w:r>
      <w:proofErr w:type="spellStart"/>
      <w:r w:rsidRPr="00C97CFF">
        <w:rPr>
          <w:rFonts w:ascii="Helvetica" w:eastAsia="Times New Roman" w:hAnsi="Helvetica" w:cs="Helvetica"/>
          <w:color w:val="333333"/>
          <w:sz w:val="23"/>
          <w:szCs w:val="23"/>
        </w:rPr>
        <w:t>Kamine</w:t>
      </w:r>
      <w:proofErr w:type="spellEnd"/>
      <w:r w:rsidRPr="00C97CFF">
        <w:rPr>
          <w:rFonts w:ascii="Helvetica" w:eastAsia="Times New Roman" w:hAnsi="Helvetica" w:cs="Helvetica"/>
          <w:color w:val="333333"/>
          <w:sz w:val="23"/>
          <w:szCs w:val="23"/>
        </w:rPr>
        <w:t xml:space="preserve">, then working with the Children’s Defense Fund, and the then-head of the fund, Eileen Cooper Reed; the new </w:t>
      </w:r>
      <w:r w:rsidRPr="00C97CFF">
        <w:rPr>
          <w:rFonts w:ascii="Helvetica" w:eastAsia="Times New Roman" w:hAnsi="Helvetica" w:cs="Helvetica"/>
          <w:color w:val="333333"/>
          <w:sz w:val="23"/>
          <w:szCs w:val="23"/>
        </w:rPr>
        <w:lastRenderedPageBreak/>
        <w:t xml:space="preserve">superintendent, Steven </w:t>
      </w:r>
      <w:proofErr w:type="spellStart"/>
      <w:r w:rsidRPr="00C97CFF">
        <w:rPr>
          <w:rFonts w:ascii="Helvetica" w:eastAsia="Times New Roman" w:hAnsi="Helvetica" w:cs="Helvetica"/>
          <w:color w:val="333333"/>
          <w:sz w:val="23"/>
          <w:szCs w:val="23"/>
        </w:rPr>
        <w:t>Adamowsk</w:t>
      </w:r>
      <w:proofErr w:type="spellEnd"/>
      <w:r w:rsidRPr="00C97CFF">
        <w:rPr>
          <w:rFonts w:ascii="Helvetica" w:eastAsia="Times New Roman" w:hAnsi="Helvetica" w:cs="Helvetica"/>
          <w:color w:val="333333"/>
          <w:sz w:val="23"/>
          <w:szCs w:val="23"/>
        </w:rPr>
        <w:t>, and his assistant superintendent Rosa Blackwell; and John Gilligan, a former governor who joined the school board.</w:t>
      </w:r>
    </w:p>
    <w:p w:rsidR="00C97CFF" w:rsidRPr="00C97CFF" w:rsidRDefault="00C97CFF" w:rsidP="00C97CFF">
      <w:pPr>
        <w:spacing w:after="225" w:line="300" w:lineRule="atLeast"/>
        <w:rPr>
          <w:rFonts w:ascii="Helvetica" w:eastAsia="Times New Roman" w:hAnsi="Helvetica" w:cs="Helvetica"/>
          <w:color w:val="333333"/>
          <w:sz w:val="23"/>
          <w:szCs w:val="23"/>
        </w:rPr>
      </w:pPr>
      <w:r w:rsidRPr="00C97CFF">
        <w:rPr>
          <w:rFonts w:ascii="Helvetica" w:eastAsia="Times New Roman" w:hAnsi="Helvetica" w:cs="Helvetica"/>
          <w:color w:val="333333"/>
          <w:sz w:val="23"/>
          <w:szCs w:val="23"/>
        </w:rPr>
        <w:t>The group held public forums and visited community schools around the nation, noting what worked and what didn’t. They connected with advocates for community schools, such as Blank.</w:t>
      </w:r>
    </w:p>
    <w:p w:rsidR="00C97CFF" w:rsidRPr="00C97CFF" w:rsidRDefault="00C97CFF" w:rsidP="00C97CFF">
      <w:pPr>
        <w:spacing w:after="225" w:line="300" w:lineRule="atLeast"/>
        <w:rPr>
          <w:rFonts w:ascii="Helvetica" w:eastAsia="Times New Roman" w:hAnsi="Helvetica" w:cs="Helvetica"/>
          <w:color w:val="333333"/>
          <w:sz w:val="23"/>
          <w:szCs w:val="23"/>
        </w:rPr>
      </w:pPr>
      <w:r w:rsidRPr="00C97CFF">
        <w:rPr>
          <w:rFonts w:ascii="Helvetica" w:eastAsia="Times New Roman" w:hAnsi="Helvetica" w:cs="Helvetica"/>
          <w:color w:val="333333"/>
          <w:sz w:val="23"/>
          <w:szCs w:val="23"/>
        </w:rPr>
        <w:t xml:space="preserve">At first, </w:t>
      </w:r>
      <w:proofErr w:type="spellStart"/>
      <w:r w:rsidRPr="00C97CFF">
        <w:rPr>
          <w:rFonts w:ascii="Helvetica" w:eastAsia="Times New Roman" w:hAnsi="Helvetica" w:cs="Helvetica"/>
          <w:color w:val="333333"/>
          <w:sz w:val="23"/>
          <w:szCs w:val="23"/>
        </w:rPr>
        <w:t>Kamine</w:t>
      </w:r>
      <w:proofErr w:type="spellEnd"/>
      <w:r w:rsidRPr="00C97CFF">
        <w:rPr>
          <w:rFonts w:ascii="Helvetica" w:eastAsia="Times New Roman" w:hAnsi="Helvetica" w:cs="Helvetica"/>
          <w:color w:val="333333"/>
          <w:sz w:val="23"/>
          <w:szCs w:val="23"/>
        </w:rPr>
        <w:t xml:space="preserve"> said, “I was skeptical because of the loss of morale and hope for the schools in Cincinnati. I didn’t think it could be turned around.”</w:t>
      </w:r>
    </w:p>
    <w:p w:rsidR="00C97CFF" w:rsidRPr="00C97CFF" w:rsidRDefault="00C97CFF" w:rsidP="00C97CFF">
      <w:pPr>
        <w:spacing w:after="0" w:line="300" w:lineRule="atLeast"/>
        <w:rPr>
          <w:rFonts w:ascii="Helvetica" w:eastAsia="Times New Roman" w:hAnsi="Helvetica" w:cs="Helvetica"/>
          <w:color w:val="333333"/>
          <w:sz w:val="23"/>
          <w:szCs w:val="23"/>
        </w:rPr>
      </w:pPr>
      <w:r w:rsidRPr="00C97CFF">
        <w:rPr>
          <w:rFonts w:ascii="Helvetica" w:eastAsia="Times New Roman" w:hAnsi="Helvetica" w:cs="Helvetica"/>
          <w:b/>
          <w:bCs/>
          <w:color w:val="333333"/>
          <w:sz w:val="23"/>
          <w:szCs w:val="23"/>
        </w:rPr>
        <w:t>Board of education gets on board</w:t>
      </w:r>
    </w:p>
    <w:p w:rsidR="00C97CFF" w:rsidRPr="00C97CFF" w:rsidRDefault="00C97CFF" w:rsidP="00C97CFF">
      <w:pPr>
        <w:spacing w:after="225" w:line="300" w:lineRule="atLeast"/>
        <w:rPr>
          <w:rFonts w:ascii="Helvetica" w:eastAsia="Times New Roman" w:hAnsi="Helvetica" w:cs="Helvetica"/>
          <w:color w:val="333333"/>
          <w:sz w:val="23"/>
          <w:szCs w:val="23"/>
        </w:rPr>
      </w:pPr>
      <w:r w:rsidRPr="00C97CFF">
        <w:rPr>
          <w:rFonts w:ascii="Helvetica" w:eastAsia="Times New Roman" w:hAnsi="Helvetica" w:cs="Helvetica"/>
          <w:color w:val="333333"/>
          <w:sz w:val="23"/>
          <w:szCs w:val="23"/>
        </w:rPr>
        <w:t>But by 2001, the district’s board of education had put together a three-paragraph policy that set the goal of every school becoming a community learning center that would be governed at the site level. All choices of partnerships and programs would be school-based in response to ongoing community engagement. Partners would receive free space in the schools, but otherwise be self-sustaining, requiring no funding from the school or district.</w:t>
      </w:r>
    </w:p>
    <w:p w:rsidR="00C97CFF" w:rsidRPr="00C97CFF" w:rsidRDefault="00C97CFF" w:rsidP="00C97CFF">
      <w:pPr>
        <w:spacing w:after="0" w:line="300" w:lineRule="atLeast"/>
        <w:rPr>
          <w:rFonts w:ascii="Helvetica" w:eastAsia="Times New Roman" w:hAnsi="Helvetica" w:cs="Helvetica"/>
          <w:color w:val="333333"/>
          <w:sz w:val="23"/>
          <w:szCs w:val="23"/>
        </w:rPr>
      </w:pPr>
      <w:r w:rsidRPr="00C97CFF">
        <w:rPr>
          <w:rFonts w:ascii="Helvetica" w:eastAsia="Times New Roman" w:hAnsi="Helvetica" w:cs="Helvetica"/>
          <w:color w:val="333333"/>
          <w:sz w:val="23"/>
          <w:szCs w:val="23"/>
        </w:rPr>
        <w:t xml:space="preserve">“Nothing was more important than really making sure that the board of education was ready for this transformation,” </w:t>
      </w:r>
      <w:proofErr w:type="spellStart"/>
      <w:r w:rsidRPr="00C97CFF">
        <w:rPr>
          <w:rFonts w:ascii="Helvetica" w:eastAsia="Times New Roman" w:hAnsi="Helvetica" w:cs="Helvetica"/>
          <w:color w:val="333333"/>
          <w:sz w:val="23"/>
          <w:szCs w:val="23"/>
        </w:rPr>
        <w:t>Kamine</w:t>
      </w:r>
      <w:proofErr w:type="spellEnd"/>
      <w:r w:rsidRPr="00C97CFF">
        <w:rPr>
          <w:rFonts w:ascii="Helvetica" w:eastAsia="Times New Roman" w:hAnsi="Helvetica" w:cs="Helvetica"/>
          <w:color w:val="333333"/>
          <w:sz w:val="23"/>
          <w:szCs w:val="23"/>
        </w:rPr>
        <w:t xml:space="preserve"> said. “I don’t think pilot programs work. Pilot programs mean there is no readiness for transformation.”</w:t>
      </w:r>
    </w:p>
    <w:p w:rsidR="00C97CFF" w:rsidRPr="00C97CFF" w:rsidRDefault="00C97CFF" w:rsidP="00C97CFF">
      <w:pPr>
        <w:spacing w:after="225" w:line="300" w:lineRule="atLeast"/>
        <w:rPr>
          <w:rFonts w:ascii="Helvetica" w:eastAsia="Times New Roman" w:hAnsi="Helvetica" w:cs="Helvetica"/>
          <w:color w:val="333333"/>
          <w:sz w:val="23"/>
          <w:szCs w:val="23"/>
        </w:rPr>
      </w:pPr>
      <w:r w:rsidRPr="00C97CFF">
        <w:rPr>
          <w:rFonts w:ascii="Helvetica" w:eastAsia="Times New Roman" w:hAnsi="Helvetica" w:cs="Helvetica"/>
          <w:color w:val="333333"/>
          <w:sz w:val="23"/>
          <w:szCs w:val="23"/>
        </w:rPr>
        <w:t xml:space="preserve">The district tried once again to pass a school bond in 2002, this time putting forward the community learning center concept – emphasizing that the goal was for the schools to be open for use by the whole community 12 months a year. The $1 billion bond passed in neighborhoods that had never supported a bond measure before, </w:t>
      </w:r>
      <w:proofErr w:type="spellStart"/>
      <w:r w:rsidRPr="00C97CFF">
        <w:rPr>
          <w:rFonts w:ascii="Helvetica" w:eastAsia="Times New Roman" w:hAnsi="Helvetica" w:cs="Helvetica"/>
          <w:color w:val="333333"/>
          <w:sz w:val="23"/>
          <w:szCs w:val="23"/>
        </w:rPr>
        <w:t>Kamine</w:t>
      </w:r>
      <w:proofErr w:type="spellEnd"/>
      <w:r w:rsidRPr="00C97CFF">
        <w:rPr>
          <w:rFonts w:ascii="Helvetica" w:eastAsia="Times New Roman" w:hAnsi="Helvetica" w:cs="Helvetica"/>
          <w:color w:val="333333"/>
          <w:sz w:val="23"/>
          <w:szCs w:val="23"/>
        </w:rPr>
        <w:t xml:space="preserve"> said.</w:t>
      </w:r>
    </w:p>
    <w:p w:rsidR="00C97CFF" w:rsidRPr="00C97CFF" w:rsidRDefault="00C97CFF" w:rsidP="00C97CFF">
      <w:pPr>
        <w:spacing w:after="225" w:line="300" w:lineRule="atLeast"/>
        <w:rPr>
          <w:rFonts w:ascii="Helvetica" w:eastAsia="Times New Roman" w:hAnsi="Helvetica" w:cs="Helvetica"/>
          <w:color w:val="333333"/>
          <w:sz w:val="23"/>
          <w:szCs w:val="23"/>
        </w:rPr>
      </w:pPr>
      <w:r w:rsidRPr="00C97CFF">
        <w:rPr>
          <w:rFonts w:ascii="Helvetica" w:eastAsia="Times New Roman" w:hAnsi="Helvetica" w:cs="Helvetica"/>
          <w:color w:val="333333"/>
          <w:sz w:val="23"/>
          <w:szCs w:val="23"/>
        </w:rPr>
        <w:t>“We passed that levy and off we went,” she said. Neighborhoods chose their own architect to redesign the existing school or build a new one.</w:t>
      </w:r>
    </w:p>
    <w:p w:rsidR="00C97CFF" w:rsidRPr="00C97CFF" w:rsidRDefault="00C97CFF" w:rsidP="00C97CFF">
      <w:pPr>
        <w:spacing w:after="225" w:line="300" w:lineRule="atLeast"/>
        <w:rPr>
          <w:rFonts w:ascii="Helvetica" w:eastAsia="Times New Roman" w:hAnsi="Helvetica" w:cs="Helvetica"/>
          <w:color w:val="333333"/>
          <w:sz w:val="23"/>
          <w:szCs w:val="23"/>
        </w:rPr>
      </w:pPr>
      <w:r w:rsidRPr="00C97CFF">
        <w:rPr>
          <w:rFonts w:ascii="Helvetica" w:eastAsia="Times New Roman" w:hAnsi="Helvetica" w:cs="Helvetica"/>
          <w:color w:val="333333"/>
          <w:sz w:val="23"/>
          <w:szCs w:val="23"/>
        </w:rPr>
        <w:t>The effort also required internal support from district and school staff, including the American Federation of Teachers, which has a strong union in Cincinnati.</w:t>
      </w:r>
    </w:p>
    <w:p w:rsidR="00C97CFF" w:rsidRPr="00C97CFF" w:rsidRDefault="00C97CFF" w:rsidP="00C97CFF">
      <w:pPr>
        <w:spacing w:after="225" w:line="300" w:lineRule="atLeast"/>
        <w:rPr>
          <w:rFonts w:ascii="Helvetica" w:eastAsia="Times New Roman" w:hAnsi="Helvetica" w:cs="Helvetica"/>
          <w:color w:val="333333"/>
          <w:sz w:val="23"/>
          <w:szCs w:val="23"/>
        </w:rPr>
      </w:pPr>
      <w:r w:rsidRPr="00C97CFF">
        <w:rPr>
          <w:rFonts w:ascii="Helvetica" w:eastAsia="Times New Roman" w:hAnsi="Helvetica" w:cs="Helvetica"/>
          <w:color w:val="333333"/>
          <w:sz w:val="23"/>
          <w:szCs w:val="23"/>
        </w:rPr>
        <w:t xml:space="preserve">“The common lore was that we would never be able to do anything with the union,” </w:t>
      </w:r>
      <w:proofErr w:type="spellStart"/>
      <w:r w:rsidRPr="00C97CFF">
        <w:rPr>
          <w:rFonts w:ascii="Helvetica" w:eastAsia="Times New Roman" w:hAnsi="Helvetica" w:cs="Helvetica"/>
          <w:color w:val="333333"/>
          <w:sz w:val="23"/>
          <w:szCs w:val="23"/>
        </w:rPr>
        <w:t>Kamine</w:t>
      </w:r>
      <w:proofErr w:type="spellEnd"/>
      <w:r w:rsidRPr="00C97CFF">
        <w:rPr>
          <w:rFonts w:ascii="Helvetica" w:eastAsia="Times New Roman" w:hAnsi="Helvetica" w:cs="Helvetica"/>
          <w:color w:val="333333"/>
          <w:sz w:val="23"/>
          <w:szCs w:val="23"/>
        </w:rPr>
        <w:t xml:space="preserve"> said. “But the union president was thrilled with the idea that students would have access to nurses, doctors and social workers. The union president said the community learning center approach let the teachers do their job.”</w:t>
      </w:r>
    </w:p>
    <w:p w:rsidR="00C97CFF" w:rsidRPr="00C97CFF" w:rsidRDefault="00C97CFF" w:rsidP="00C97CFF">
      <w:pPr>
        <w:spacing w:after="225" w:line="300" w:lineRule="atLeast"/>
        <w:rPr>
          <w:rFonts w:ascii="Helvetica" w:eastAsia="Times New Roman" w:hAnsi="Helvetica" w:cs="Helvetica"/>
          <w:color w:val="333333"/>
          <w:sz w:val="23"/>
          <w:szCs w:val="23"/>
        </w:rPr>
      </w:pPr>
      <w:r w:rsidRPr="00C97CFF">
        <w:rPr>
          <w:rFonts w:ascii="Helvetica" w:eastAsia="Times New Roman" w:hAnsi="Helvetica" w:cs="Helvetica"/>
          <w:color w:val="333333"/>
          <w:sz w:val="23"/>
          <w:szCs w:val="23"/>
        </w:rPr>
        <w:t xml:space="preserve">Neighborhoods picked their partners, but agreements with the outside agencies and the infrastructure to support them had to be clear and in writing, </w:t>
      </w:r>
      <w:proofErr w:type="spellStart"/>
      <w:r w:rsidRPr="00C97CFF">
        <w:rPr>
          <w:rFonts w:ascii="Helvetica" w:eastAsia="Times New Roman" w:hAnsi="Helvetica" w:cs="Helvetica"/>
          <w:color w:val="333333"/>
          <w:sz w:val="23"/>
          <w:szCs w:val="23"/>
        </w:rPr>
        <w:t>Kamine</w:t>
      </w:r>
      <w:proofErr w:type="spellEnd"/>
      <w:r w:rsidRPr="00C97CFF">
        <w:rPr>
          <w:rFonts w:ascii="Helvetica" w:eastAsia="Times New Roman" w:hAnsi="Helvetica" w:cs="Helvetica"/>
          <w:color w:val="333333"/>
          <w:sz w:val="23"/>
          <w:szCs w:val="23"/>
        </w:rPr>
        <w:t xml:space="preserve"> said. “It can’t be done with a handshake.”</w:t>
      </w:r>
    </w:p>
    <w:p w:rsidR="00C97CFF" w:rsidRPr="00C97CFF" w:rsidRDefault="00C97CFF" w:rsidP="00C97CFF">
      <w:pPr>
        <w:spacing w:after="225" w:line="300" w:lineRule="atLeast"/>
        <w:rPr>
          <w:rFonts w:ascii="Helvetica" w:eastAsia="Times New Roman" w:hAnsi="Helvetica" w:cs="Helvetica"/>
          <w:color w:val="333333"/>
          <w:sz w:val="23"/>
          <w:szCs w:val="23"/>
        </w:rPr>
      </w:pPr>
      <w:r w:rsidRPr="00C97CFF">
        <w:rPr>
          <w:rFonts w:ascii="Helvetica" w:eastAsia="Times New Roman" w:hAnsi="Helvetica" w:cs="Helvetica"/>
          <w:color w:val="333333"/>
          <w:sz w:val="23"/>
          <w:szCs w:val="23"/>
        </w:rPr>
        <w:t>There were some non-</w:t>
      </w:r>
      <w:proofErr w:type="spellStart"/>
      <w:r w:rsidRPr="00C97CFF">
        <w:rPr>
          <w:rFonts w:ascii="Helvetica" w:eastAsia="Times New Roman" w:hAnsi="Helvetica" w:cs="Helvetica"/>
          <w:color w:val="333333"/>
          <w:sz w:val="23"/>
          <w:szCs w:val="23"/>
        </w:rPr>
        <w:t>negotiables</w:t>
      </w:r>
      <w:proofErr w:type="spellEnd"/>
      <w:r w:rsidRPr="00C97CFF">
        <w:rPr>
          <w:rFonts w:ascii="Helvetica" w:eastAsia="Times New Roman" w:hAnsi="Helvetica" w:cs="Helvetica"/>
          <w:color w:val="333333"/>
          <w:sz w:val="23"/>
          <w:szCs w:val="23"/>
        </w:rPr>
        <w:t xml:space="preserve"> with the agencies, she said. For example, health providers had to see every child, whether the child had insurance or not. Children had to be pulled from classes that were not in core subjects and needed to be seen immediately, with no waiting in line for services.</w:t>
      </w:r>
    </w:p>
    <w:p w:rsidR="00C97CFF" w:rsidRPr="00C97CFF" w:rsidRDefault="00C97CFF" w:rsidP="00C97CFF">
      <w:pPr>
        <w:spacing w:after="225" w:line="300" w:lineRule="atLeast"/>
        <w:rPr>
          <w:rFonts w:ascii="Helvetica" w:eastAsia="Times New Roman" w:hAnsi="Helvetica" w:cs="Helvetica"/>
          <w:color w:val="333333"/>
          <w:sz w:val="23"/>
          <w:szCs w:val="23"/>
        </w:rPr>
      </w:pPr>
      <w:r w:rsidRPr="00C97CFF">
        <w:rPr>
          <w:rFonts w:ascii="Helvetica" w:eastAsia="Times New Roman" w:hAnsi="Helvetica" w:cs="Helvetica"/>
          <w:color w:val="333333"/>
          <w:sz w:val="23"/>
          <w:szCs w:val="23"/>
        </w:rPr>
        <w:lastRenderedPageBreak/>
        <w:t xml:space="preserve">“We pick you,” </w:t>
      </w:r>
      <w:proofErr w:type="spellStart"/>
      <w:r w:rsidRPr="00C97CFF">
        <w:rPr>
          <w:rFonts w:ascii="Helvetica" w:eastAsia="Times New Roman" w:hAnsi="Helvetica" w:cs="Helvetica"/>
          <w:color w:val="333333"/>
          <w:sz w:val="23"/>
          <w:szCs w:val="23"/>
        </w:rPr>
        <w:t>Kamine</w:t>
      </w:r>
      <w:proofErr w:type="spellEnd"/>
      <w:r w:rsidRPr="00C97CFF">
        <w:rPr>
          <w:rFonts w:ascii="Helvetica" w:eastAsia="Times New Roman" w:hAnsi="Helvetica" w:cs="Helvetica"/>
          <w:color w:val="333333"/>
          <w:sz w:val="23"/>
          <w:szCs w:val="23"/>
        </w:rPr>
        <w:t xml:space="preserve"> said. “You are our partner for everybody. There’s no waiting list, no wrong door.”</w:t>
      </w:r>
    </w:p>
    <w:p w:rsidR="00C97CFF" w:rsidRPr="00C97CFF" w:rsidRDefault="00C97CFF" w:rsidP="00C97CFF">
      <w:pPr>
        <w:spacing w:after="225" w:line="300" w:lineRule="atLeast"/>
        <w:rPr>
          <w:rFonts w:ascii="Helvetica" w:eastAsia="Times New Roman" w:hAnsi="Helvetica" w:cs="Helvetica"/>
          <w:color w:val="333333"/>
          <w:sz w:val="23"/>
          <w:szCs w:val="23"/>
        </w:rPr>
      </w:pPr>
      <w:r w:rsidRPr="00C97CFF">
        <w:rPr>
          <w:rFonts w:ascii="Helvetica" w:eastAsia="Times New Roman" w:hAnsi="Helvetica" w:cs="Helvetica"/>
          <w:color w:val="333333"/>
          <w:sz w:val="23"/>
          <w:szCs w:val="23"/>
        </w:rPr>
        <w:t>The approach worked well for the agencies, she said. They didn’t have to deal with missed appointments because the students were right there. In effect, they also had a monopoly.</w:t>
      </w:r>
    </w:p>
    <w:p w:rsidR="00C97CFF" w:rsidRPr="00C97CFF" w:rsidRDefault="00C97CFF" w:rsidP="00C97CFF">
      <w:pPr>
        <w:spacing w:after="225" w:line="300" w:lineRule="atLeast"/>
        <w:rPr>
          <w:rFonts w:ascii="Helvetica" w:eastAsia="Times New Roman" w:hAnsi="Helvetica" w:cs="Helvetica"/>
          <w:color w:val="333333"/>
          <w:sz w:val="23"/>
          <w:szCs w:val="23"/>
        </w:rPr>
      </w:pPr>
      <w:r w:rsidRPr="00C97CFF">
        <w:rPr>
          <w:rFonts w:ascii="Helvetica" w:eastAsia="Times New Roman" w:hAnsi="Helvetica" w:cs="Helvetica"/>
          <w:color w:val="333333"/>
          <w:sz w:val="23"/>
          <w:szCs w:val="23"/>
        </w:rPr>
        <w:t>California’s decision to implement its new education funding system over eight years might prove to be a wise one based on Cincinnati’s experience.</w:t>
      </w:r>
    </w:p>
    <w:p w:rsidR="00C97CFF" w:rsidRPr="00C97CFF" w:rsidRDefault="00C97CFF" w:rsidP="00C97CFF">
      <w:pPr>
        <w:spacing w:after="225" w:line="300" w:lineRule="atLeast"/>
        <w:rPr>
          <w:rFonts w:ascii="Helvetica" w:eastAsia="Times New Roman" w:hAnsi="Helvetica" w:cs="Helvetica"/>
          <w:color w:val="333333"/>
          <w:sz w:val="23"/>
          <w:szCs w:val="23"/>
        </w:rPr>
      </w:pPr>
      <w:proofErr w:type="spellStart"/>
      <w:r w:rsidRPr="00C97CFF">
        <w:rPr>
          <w:rFonts w:ascii="Helvetica" w:eastAsia="Times New Roman" w:hAnsi="Helvetica" w:cs="Helvetica"/>
          <w:color w:val="333333"/>
          <w:sz w:val="23"/>
          <w:szCs w:val="23"/>
        </w:rPr>
        <w:t>Kamine</w:t>
      </w:r>
      <w:proofErr w:type="spellEnd"/>
      <w:r w:rsidRPr="00C97CFF">
        <w:rPr>
          <w:rFonts w:ascii="Helvetica" w:eastAsia="Times New Roman" w:hAnsi="Helvetica" w:cs="Helvetica"/>
          <w:color w:val="333333"/>
          <w:sz w:val="23"/>
          <w:szCs w:val="23"/>
        </w:rPr>
        <w:t xml:space="preserve"> said shifting to community schools “was a deep and long process” because it can take many meetings for everyone to agree to the same vision. “In one neighborhood, it took seven years,” she said.</w:t>
      </w:r>
    </w:p>
    <w:p w:rsidR="00C97CFF" w:rsidRPr="00C97CFF" w:rsidRDefault="00C97CFF" w:rsidP="00C97CFF">
      <w:pPr>
        <w:spacing w:after="225" w:line="300" w:lineRule="atLeast"/>
        <w:rPr>
          <w:rFonts w:ascii="Helvetica" w:eastAsia="Times New Roman" w:hAnsi="Helvetica" w:cs="Helvetica"/>
          <w:color w:val="333333"/>
          <w:sz w:val="23"/>
          <w:szCs w:val="23"/>
        </w:rPr>
      </w:pPr>
      <w:r w:rsidRPr="00C97CFF">
        <w:rPr>
          <w:rFonts w:ascii="Helvetica" w:eastAsia="Times New Roman" w:hAnsi="Helvetica" w:cs="Helvetica"/>
          <w:color w:val="333333"/>
          <w:sz w:val="23"/>
          <w:szCs w:val="23"/>
        </w:rPr>
        <w:t>Today, every school has a mental health team, and many have full-blown after-school programs. Each school picks a lead agency to coordinate efforts, whether it’s the YMCA, the Urban League, the Cincinnati Art Museum, or the Boys &amp; Girls Clubs.</w:t>
      </w:r>
    </w:p>
    <w:p w:rsidR="00C97CFF" w:rsidRPr="00C97CFF" w:rsidRDefault="00C97CFF" w:rsidP="00C97CFF">
      <w:pPr>
        <w:spacing w:after="0" w:line="300" w:lineRule="atLeast"/>
        <w:rPr>
          <w:rFonts w:ascii="Helvetica" w:eastAsia="Times New Roman" w:hAnsi="Helvetica" w:cs="Helvetica"/>
          <w:color w:val="333333"/>
          <w:sz w:val="23"/>
          <w:szCs w:val="23"/>
        </w:rPr>
      </w:pPr>
      <w:r w:rsidRPr="00C97CFF">
        <w:rPr>
          <w:rFonts w:ascii="Helvetica" w:eastAsia="Times New Roman" w:hAnsi="Helvetica" w:cs="Helvetica"/>
          <w:b/>
          <w:bCs/>
          <w:color w:val="333333"/>
          <w:sz w:val="23"/>
          <w:szCs w:val="23"/>
        </w:rPr>
        <w:t>Schools attract a wide array of partners</w:t>
      </w:r>
    </w:p>
    <w:p w:rsidR="00C97CFF" w:rsidRPr="00C97CFF" w:rsidRDefault="00C97CFF" w:rsidP="00C97CFF">
      <w:pPr>
        <w:shd w:val="clear" w:color="auto" w:fill="F9F9F2"/>
        <w:spacing w:after="0" w:line="225" w:lineRule="atLeast"/>
        <w:rPr>
          <w:rFonts w:ascii="Helvetica" w:eastAsia="Times New Roman" w:hAnsi="Helvetica" w:cs="Helvetica"/>
          <w:color w:val="333333"/>
          <w:sz w:val="23"/>
          <w:szCs w:val="23"/>
        </w:rPr>
      </w:pPr>
      <w:r w:rsidRPr="00C97CFF">
        <w:rPr>
          <w:rFonts w:ascii="Helvetica" w:eastAsia="Times New Roman" w:hAnsi="Helvetica" w:cs="Helvetica"/>
          <w:noProof/>
          <w:color w:val="336699"/>
          <w:sz w:val="23"/>
          <w:szCs w:val="23"/>
        </w:rPr>
        <w:drawing>
          <wp:inline distT="0" distB="0" distL="0" distR="0" wp14:anchorId="30BC584B" wp14:editId="44940292">
            <wp:extent cx="2057400" cy="1371600"/>
            <wp:effectExtent l="0" t="0" r="0" b="0"/>
            <wp:docPr id="3" name="Picture 3" descr="Evanston Academy serves mostly low-income students on the east side of Cincinnati. Credit: Evanston Academy">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vanston Academy serves mostly low-income students on the east side of Cincinnati. Credit: Evanston Academy">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57400" cy="1371600"/>
                    </a:xfrm>
                    <a:prstGeom prst="rect">
                      <a:avLst/>
                    </a:prstGeom>
                    <a:noFill/>
                    <a:ln>
                      <a:noFill/>
                    </a:ln>
                  </pic:spPr>
                </pic:pic>
              </a:graphicData>
            </a:graphic>
          </wp:inline>
        </w:drawing>
      </w:r>
    </w:p>
    <w:p w:rsidR="00C97CFF" w:rsidRPr="00C97CFF" w:rsidRDefault="00C97CFF" w:rsidP="00C97CFF">
      <w:pPr>
        <w:shd w:val="clear" w:color="auto" w:fill="F9F9F2"/>
        <w:spacing w:before="225" w:after="150" w:line="195" w:lineRule="atLeast"/>
        <w:jc w:val="center"/>
        <w:rPr>
          <w:rFonts w:ascii="Helvetica" w:eastAsia="Times New Roman" w:hAnsi="Helvetica" w:cs="Helvetica"/>
          <w:color w:val="333333"/>
          <w:sz w:val="20"/>
          <w:szCs w:val="20"/>
        </w:rPr>
      </w:pPr>
      <w:r w:rsidRPr="00C97CFF">
        <w:rPr>
          <w:rFonts w:ascii="Helvetica" w:eastAsia="Times New Roman" w:hAnsi="Helvetica" w:cs="Helvetica"/>
          <w:color w:val="333333"/>
          <w:sz w:val="20"/>
          <w:szCs w:val="20"/>
        </w:rPr>
        <w:t>Evanston Academy serves mostly low-income students on the east side of Cincinnati. Credit: Evanston Academy</w:t>
      </w:r>
    </w:p>
    <w:p w:rsidR="00C97CFF" w:rsidRPr="00C97CFF" w:rsidRDefault="00C97CFF" w:rsidP="00C97CFF">
      <w:pPr>
        <w:spacing w:after="225" w:line="300" w:lineRule="atLeast"/>
        <w:rPr>
          <w:rFonts w:ascii="Helvetica" w:eastAsia="Times New Roman" w:hAnsi="Helvetica" w:cs="Helvetica"/>
          <w:color w:val="333333"/>
          <w:sz w:val="23"/>
          <w:szCs w:val="23"/>
        </w:rPr>
      </w:pPr>
      <w:r w:rsidRPr="00C97CFF">
        <w:rPr>
          <w:rFonts w:ascii="Helvetica" w:eastAsia="Times New Roman" w:hAnsi="Helvetica" w:cs="Helvetica"/>
          <w:color w:val="333333"/>
          <w:sz w:val="23"/>
          <w:szCs w:val="23"/>
        </w:rPr>
        <w:t>The schools that have had the greatest academic success, such as Evanston Academy, located in a low-income neighborhood on the east side of Cincinnati, have attracted a wide range of partners. Evanston has a newly built two-story brick school featuring a cheerful yellow interior with splashes of red. The school has attracted 16 primary community partners, including neighborhood leaders on the Evanston Community Council.</w:t>
      </w:r>
    </w:p>
    <w:p w:rsidR="00C97CFF" w:rsidRPr="00C97CFF" w:rsidRDefault="00C97CFF" w:rsidP="00C97CFF">
      <w:pPr>
        <w:spacing w:after="225" w:line="300" w:lineRule="atLeast"/>
        <w:rPr>
          <w:rFonts w:ascii="Helvetica" w:eastAsia="Times New Roman" w:hAnsi="Helvetica" w:cs="Helvetica"/>
          <w:color w:val="333333"/>
          <w:sz w:val="23"/>
          <w:szCs w:val="23"/>
        </w:rPr>
      </w:pPr>
      <w:r w:rsidRPr="00C97CFF">
        <w:rPr>
          <w:rFonts w:ascii="Helvetica" w:eastAsia="Times New Roman" w:hAnsi="Helvetica" w:cs="Helvetica"/>
          <w:color w:val="333333"/>
          <w:sz w:val="23"/>
          <w:szCs w:val="23"/>
        </w:rPr>
        <w:t xml:space="preserve">Students from nearby Xavier University and the University of Cincinnati offer one-on-one tutoring. General Electric Aviation employees help the kids with hands-on science projects. The boys at the school can join the Cincinnati </w:t>
      </w:r>
      <w:proofErr w:type="spellStart"/>
      <w:r w:rsidRPr="00C97CFF">
        <w:rPr>
          <w:rFonts w:ascii="Helvetica" w:eastAsia="Times New Roman" w:hAnsi="Helvetica" w:cs="Helvetica"/>
          <w:color w:val="333333"/>
          <w:sz w:val="23"/>
          <w:szCs w:val="23"/>
        </w:rPr>
        <w:t>Boychoir</w:t>
      </w:r>
      <w:proofErr w:type="spellEnd"/>
      <w:r w:rsidRPr="00C97CFF">
        <w:rPr>
          <w:rFonts w:ascii="Helvetica" w:eastAsia="Times New Roman" w:hAnsi="Helvetica" w:cs="Helvetica"/>
          <w:color w:val="333333"/>
          <w:sz w:val="23"/>
          <w:szCs w:val="23"/>
        </w:rPr>
        <w:t xml:space="preserve">. Counselors from St. Aloysius Mental Health Services are on site every day. The Cincinnati Federation of Colored Women, whose ages range from 75 to 90, </w:t>
      </w:r>
      <w:proofErr w:type="gramStart"/>
      <w:r w:rsidRPr="00C97CFF">
        <w:rPr>
          <w:rFonts w:ascii="Helvetica" w:eastAsia="Times New Roman" w:hAnsi="Helvetica" w:cs="Helvetica"/>
          <w:color w:val="333333"/>
          <w:sz w:val="23"/>
          <w:szCs w:val="23"/>
        </w:rPr>
        <w:t>are</w:t>
      </w:r>
      <w:proofErr w:type="gramEnd"/>
      <w:r w:rsidRPr="00C97CFF">
        <w:rPr>
          <w:rFonts w:ascii="Helvetica" w:eastAsia="Times New Roman" w:hAnsi="Helvetica" w:cs="Helvetica"/>
          <w:color w:val="333333"/>
          <w:sz w:val="23"/>
          <w:szCs w:val="23"/>
        </w:rPr>
        <w:t xml:space="preserve"> on-site grandmas who tutor the kindergarten students and provide packets of necessities, such as toothbrushes, soap and combs.</w:t>
      </w:r>
    </w:p>
    <w:p w:rsidR="00C97CFF" w:rsidRPr="00C97CFF" w:rsidRDefault="00C97CFF" w:rsidP="00C97CFF">
      <w:pPr>
        <w:spacing w:after="225" w:line="300" w:lineRule="atLeast"/>
        <w:rPr>
          <w:rFonts w:ascii="Helvetica" w:eastAsia="Times New Roman" w:hAnsi="Helvetica" w:cs="Helvetica"/>
          <w:color w:val="333333"/>
          <w:sz w:val="23"/>
          <w:szCs w:val="23"/>
        </w:rPr>
      </w:pPr>
      <w:r w:rsidRPr="00C97CFF">
        <w:rPr>
          <w:rFonts w:ascii="Helvetica" w:eastAsia="Times New Roman" w:hAnsi="Helvetica" w:cs="Helvetica"/>
          <w:color w:val="333333"/>
          <w:sz w:val="23"/>
          <w:szCs w:val="23"/>
        </w:rPr>
        <w:t>An on-site parent center is open daily, providing opportunities for parents to volunteer in the classroom, receive referrals to needed resources, and take classes provided by Beech Acres Parenting Center.</w:t>
      </w:r>
    </w:p>
    <w:p w:rsidR="00C97CFF" w:rsidRPr="00C97CFF" w:rsidRDefault="00C97CFF" w:rsidP="00C97CFF">
      <w:pPr>
        <w:spacing w:after="225" w:line="300" w:lineRule="atLeast"/>
        <w:rPr>
          <w:rFonts w:ascii="Helvetica" w:eastAsia="Times New Roman" w:hAnsi="Helvetica" w:cs="Helvetica"/>
          <w:color w:val="333333"/>
          <w:sz w:val="23"/>
          <w:szCs w:val="23"/>
        </w:rPr>
      </w:pPr>
      <w:r w:rsidRPr="00C97CFF">
        <w:rPr>
          <w:rFonts w:ascii="Helvetica" w:eastAsia="Times New Roman" w:hAnsi="Helvetica" w:cs="Helvetica"/>
          <w:color w:val="333333"/>
          <w:sz w:val="23"/>
          <w:szCs w:val="23"/>
        </w:rPr>
        <w:lastRenderedPageBreak/>
        <w:t xml:space="preserve">Parents’ No. 1 need is financial management, said </w:t>
      </w:r>
      <w:proofErr w:type="spellStart"/>
      <w:r w:rsidRPr="00C97CFF">
        <w:rPr>
          <w:rFonts w:ascii="Helvetica" w:eastAsia="Times New Roman" w:hAnsi="Helvetica" w:cs="Helvetica"/>
          <w:color w:val="333333"/>
          <w:sz w:val="23"/>
          <w:szCs w:val="23"/>
        </w:rPr>
        <w:t>Monna</w:t>
      </w:r>
      <w:proofErr w:type="spellEnd"/>
      <w:r w:rsidRPr="00C97CFF">
        <w:rPr>
          <w:rFonts w:ascii="Helvetica" w:eastAsia="Times New Roman" w:hAnsi="Helvetica" w:cs="Helvetica"/>
          <w:color w:val="333333"/>
          <w:sz w:val="23"/>
          <w:szCs w:val="23"/>
        </w:rPr>
        <w:t xml:space="preserve"> Beckford, an on-site coordinator for the school whose salary is paid by a nonprofit, </w:t>
      </w:r>
      <w:proofErr w:type="spellStart"/>
      <w:r w:rsidRPr="00C97CFF">
        <w:rPr>
          <w:rFonts w:ascii="Helvetica" w:eastAsia="Times New Roman" w:hAnsi="Helvetica" w:cs="Helvetica"/>
          <w:color w:val="333333"/>
          <w:sz w:val="23"/>
          <w:szCs w:val="23"/>
        </w:rPr>
        <w:t>FamiliesFORWARD</w:t>
      </w:r>
      <w:proofErr w:type="spellEnd"/>
      <w:r w:rsidRPr="00C97CFF">
        <w:rPr>
          <w:rFonts w:ascii="Helvetica" w:eastAsia="Times New Roman" w:hAnsi="Helvetica" w:cs="Helvetica"/>
          <w:color w:val="333333"/>
          <w:sz w:val="23"/>
          <w:szCs w:val="23"/>
        </w:rPr>
        <w:t>. “Many of the parents are single moms in their 20s,” she said. The center also offers workshops on how to interview for a job, write a résumé and help children learn to read and do their homework.</w:t>
      </w:r>
    </w:p>
    <w:p w:rsidR="00C97CFF" w:rsidRPr="00C97CFF" w:rsidRDefault="00C97CFF" w:rsidP="00C97CFF">
      <w:pPr>
        <w:spacing w:after="225" w:line="300" w:lineRule="atLeast"/>
        <w:rPr>
          <w:rFonts w:ascii="Helvetica" w:eastAsia="Times New Roman" w:hAnsi="Helvetica" w:cs="Helvetica"/>
          <w:color w:val="333333"/>
          <w:sz w:val="23"/>
          <w:szCs w:val="23"/>
        </w:rPr>
      </w:pPr>
      <w:r w:rsidRPr="00C97CFF">
        <w:rPr>
          <w:rFonts w:ascii="Helvetica" w:eastAsia="Times New Roman" w:hAnsi="Helvetica" w:cs="Helvetica"/>
          <w:color w:val="333333"/>
          <w:sz w:val="23"/>
          <w:szCs w:val="23"/>
        </w:rPr>
        <w:t>Resource coordinators such as Beckford are privately funded so they are free from political pressures and aren’t subject to district budget cuts. They coordinate services, develop new partners and handle problems between schools and their community partners.</w:t>
      </w:r>
    </w:p>
    <w:p w:rsidR="00C97CFF" w:rsidRPr="00C97CFF" w:rsidRDefault="00C97CFF" w:rsidP="00C97CFF">
      <w:pPr>
        <w:spacing w:after="0" w:line="300" w:lineRule="atLeast"/>
        <w:rPr>
          <w:rFonts w:ascii="Helvetica" w:eastAsia="Times New Roman" w:hAnsi="Helvetica" w:cs="Helvetica"/>
          <w:color w:val="333333"/>
          <w:sz w:val="23"/>
          <w:szCs w:val="23"/>
        </w:rPr>
      </w:pPr>
      <w:r w:rsidRPr="00C97CFF">
        <w:rPr>
          <w:rFonts w:ascii="Helvetica" w:eastAsia="Times New Roman" w:hAnsi="Helvetica" w:cs="Helvetica"/>
          <w:b/>
          <w:bCs/>
          <w:color w:val="333333"/>
          <w:sz w:val="23"/>
          <w:szCs w:val="23"/>
        </w:rPr>
        <w:t xml:space="preserve">Flexibility is </w:t>
      </w:r>
      <w:proofErr w:type="gramStart"/>
      <w:r w:rsidRPr="00C97CFF">
        <w:rPr>
          <w:rFonts w:ascii="Helvetica" w:eastAsia="Times New Roman" w:hAnsi="Helvetica" w:cs="Helvetica"/>
          <w:b/>
          <w:bCs/>
          <w:color w:val="333333"/>
          <w:sz w:val="23"/>
          <w:szCs w:val="23"/>
        </w:rPr>
        <w:t>key</w:t>
      </w:r>
      <w:proofErr w:type="gramEnd"/>
    </w:p>
    <w:p w:rsidR="00C97CFF" w:rsidRPr="00C97CFF" w:rsidRDefault="00C97CFF" w:rsidP="00C97CFF">
      <w:pPr>
        <w:spacing w:after="225" w:line="300" w:lineRule="atLeast"/>
        <w:rPr>
          <w:rFonts w:ascii="Helvetica" w:eastAsia="Times New Roman" w:hAnsi="Helvetica" w:cs="Helvetica"/>
          <w:color w:val="333333"/>
          <w:sz w:val="23"/>
          <w:szCs w:val="23"/>
        </w:rPr>
      </w:pPr>
      <w:r w:rsidRPr="00C97CFF">
        <w:rPr>
          <w:rFonts w:ascii="Helvetica" w:eastAsia="Times New Roman" w:hAnsi="Helvetica" w:cs="Helvetica"/>
          <w:color w:val="333333"/>
          <w:sz w:val="23"/>
          <w:szCs w:val="23"/>
        </w:rPr>
        <w:t xml:space="preserve">Although big changes happen every year, “we have the ability to be flexible,” </w:t>
      </w:r>
      <w:proofErr w:type="spellStart"/>
      <w:r w:rsidRPr="00C97CFF">
        <w:rPr>
          <w:rFonts w:ascii="Helvetica" w:eastAsia="Times New Roman" w:hAnsi="Helvetica" w:cs="Helvetica"/>
          <w:color w:val="333333"/>
          <w:sz w:val="23"/>
          <w:szCs w:val="23"/>
        </w:rPr>
        <w:t>Kamine</w:t>
      </w:r>
      <w:proofErr w:type="spellEnd"/>
      <w:r w:rsidRPr="00C97CFF">
        <w:rPr>
          <w:rFonts w:ascii="Helvetica" w:eastAsia="Times New Roman" w:hAnsi="Helvetica" w:cs="Helvetica"/>
          <w:color w:val="333333"/>
          <w:sz w:val="23"/>
          <w:szCs w:val="23"/>
        </w:rPr>
        <w:t xml:space="preserve"> said. “That’s the difference between a bureaucracy and these partnerships. Partnerships can be flexible and bureaucracies can’t.”</w:t>
      </w:r>
    </w:p>
    <w:p w:rsidR="00C97CFF" w:rsidRPr="00C97CFF" w:rsidRDefault="00C97CFF" w:rsidP="00C97CFF">
      <w:pPr>
        <w:shd w:val="clear" w:color="auto" w:fill="F9F9F2"/>
        <w:spacing w:after="0" w:line="225" w:lineRule="atLeast"/>
        <w:rPr>
          <w:rFonts w:ascii="Helvetica" w:eastAsia="Times New Roman" w:hAnsi="Helvetica" w:cs="Helvetica"/>
          <w:color w:val="333333"/>
          <w:sz w:val="23"/>
          <w:szCs w:val="23"/>
        </w:rPr>
      </w:pPr>
      <w:r w:rsidRPr="00C97CFF">
        <w:rPr>
          <w:rFonts w:ascii="Helvetica" w:eastAsia="Times New Roman" w:hAnsi="Helvetica" w:cs="Helvetica"/>
          <w:noProof/>
          <w:color w:val="336699"/>
          <w:sz w:val="23"/>
          <w:szCs w:val="23"/>
        </w:rPr>
        <w:drawing>
          <wp:inline distT="0" distB="0" distL="0" distR="0" wp14:anchorId="24404CE9" wp14:editId="51D3576B">
            <wp:extent cx="2103120" cy="1577340"/>
            <wp:effectExtent l="0" t="0" r="0" b="3810"/>
            <wp:docPr id="4" name="Picture 4" descr="Cincinnati students in a summer program line up to participate in Paddlefest, one of the largest canoe festivals in the country. Credit: Community Learning Center Institute">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ncinnati students in a summer program line up to participate in Paddlefest, one of the largest canoe festivals in the country. Credit: Community Learning Center Institute">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03120" cy="1577340"/>
                    </a:xfrm>
                    <a:prstGeom prst="rect">
                      <a:avLst/>
                    </a:prstGeom>
                    <a:noFill/>
                    <a:ln>
                      <a:noFill/>
                    </a:ln>
                  </pic:spPr>
                </pic:pic>
              </a:graphicData>
            </a:graphic>
          </wp:inline>
        </w:drawing>
      </w:r>
    </w:p>
    <w:p w:rsidR="00C97CFF" w:rsidRPr="00C97CFF" w:rsidRDefault="00C97CFF" w:rsidP="00C97CFF">
      <w:pPr>
        <w:shd w:val="clear" w:color="auto" w:fill="F9F9F2"/>
        <w:spacing w:before="225" w:after="150" w:line="195" w:lineRule="atLeast"/>
        <w:jc w:val="center"/>
        <w:rPr>
          <w:rFonts w:ascii="Helvetica" w:eastAsia="Times New Roman" w:hAnsi="Helvetica" w:cs="Helvetica"/>
          <w:color w:val="333333"/>
          <w:sz w:val="20"/>
          <w:szCs w:val="20"/>
        </w:rPr>
      </w:pPr>
      <w:r w:rsidRPr="00C97CFF">
        <w:rPr>
          <w:rFonts w:ascii="Helvetica" w:eastAsia="Times New Roman" w:hAnsi="Helvetica" w:cs="Helvetica"/>
          <w:color w:val="333333"/>
          <w:sz w:val="20"/>
          <w:szCs w:val="20"/>
        </w:rPr>
        <w:t xml:space="preserve">Cincinnati students in a summer program line up to participate in </w:t>
      </w:r>
      <w:proofErr w:type="spellStart"/>
      <w:r w:rsidRPr="00C97CFF">
        <w:rPr>
          <w:rFonts w:ascii="Helvetica" w:eastAsia="Times New Roman" w:hAnsi="Helvetica" w:cs="Helvetica"/>
          <w:color w:val="333333"/>
          <w:sz w:val="20"/>
          <w:szCs w:val="20"/>
        </w:rPr>
        <w:t>Paddlefest</w:t>
      </w:r>
      <w:proofErr w:type="spellEnd"/>
      <w:r w:rsidRPr="00C97CFF">
        <w:rPr>
          <w:rFonts w:ascii="Helvetica" w:eastAsia="Times New Roman" w:hAnsi="Helvetica" w:cs="Helvetica"/>
          <w:color w:val="333333"/>
          <w:sz w:val="20"/>
          <w:szCs w:val="20"/>
        </w:rPr>
        <w:t>, one of the largest canoe festivals in the country. Credit: Community Learning Center Institute</w:t>
      </w:r>
    </w:p>
    <w:p w:rsidR="00C97CFF" w:rsidRPr="00C97CFF" w:rsidRDefault="00C97CFF" w:rsidP="00C97CFF">
      <w:pPr>
        <w:spacing w:after="225" w:line="300" w:lineRule="atLeast"/>
        <w:rPr>
          <w:rFonts w:ascii="Helvetica" w:eastAsia="Times New Roman" w:hAnsi="Helvetica" w:cs="Helvetica"/>
          <w:color w:val="333333"/>
          <w:sz w:val="23"/>
          <w:szCs w:val="23"/>
        </w:rPr>
      </w:pPr>
      <w:r w:rsidRPr="00C97CFF">
        <w:rPr>
          <w:rFonts w:ascii="Helvetica" w:eastAsia="Times New Roman" w:hAnsi="Helvetica" w:cs="Helvetica"/>
          <w:color w:val="333333"/>
          <w:sz w:val="23"/>
          <w:szCs w:val="23"/>
        </w:rPr>
        <w:t>Part of that flexibility relies on a network of partnerships created by the agencies that serve the district. For example, all mental health providers that work with the public schools have their own network with an executive director. The executive directors of these networks then participate in an overall network of providers that also includes representatives from the school board and the Cincinnati City Council.</w:t>
      </w:r>
    </w:p>
    <w:p w:rsidR="00C97CFF" w:rsidRPr="00C97CFF" w:rsidRDefault="00C97CFF" w:rsidP="00C97CFF">
      <w:pPr>
        <w:spacing w:after="225" w:line="300" w:lineRule="atLeast"/>
        <w:rPr>
          <w:rFonts w:ascii="Helvetica" w:eastAsia="Times New Roman" w:hAnsi="Helvetica" w:cs="Helvetica"/>
          <w:color w:val="333333"/>
          <w:sz w:val="23"/>
          <w:szCs w:val="23"/>
        </w:rPr>
      </w:pPr>
      <w:r w:rsidRPr="00C97CFF">
        <w:rPr>
          <w:rFonts w:ascii="Helvetica" w:eastAsia="Times New Roman" w:hAnsi="Helvetica" w:cs="Helvetica"/>
          <w:color w:val="333333"/>
          <w:sz w:val="23"/>
          <w:szCs w:val="23"/>
        </w:rPr>
        <w:t xml:space="preserve">Creating these networks “was much worse than herding cats,” </w:t>
      </w:r>
      <w:proofErr w:type="spellStart"/>
      <w:r w:rsidRPr="00C97CFF">
        <w:rPr>
          <w:rFonts w:ascii="Helvetica" w:eastAsia="Times New Roman" w:hAnsi="Helvetica" w:cs="Helvetica"/>
          <w:color w:val="333333"/>
          <w:sz w:val="23"/>
          <w:szCs w:val="23"/>
        </w:rPr>
        <w:t>Kamine</w:t>
      </w:r>
      <w:proofErr w:type="spellEnd"/>
      <w:r w:rsidRPr="00C97CFF">
        <w:rPr>
          <w:rFonts w:ascii="Helvetica" w:eastAsia="Times New Roman" w:hAnsi="Helvetica" w:cs="Helvetica"/>
          <w:color w:val="333333"/>
          <w:sz w:val="23"/>
          <w:szCs w:val="23"/>
        </w:rPr>
        <w:t xml:space="preserve"> said. “We were shaking up the status quo.”</w:t>
      </w:r>
    </w:p>
    <w:p w:rsidR="00C97CFF" w:rsidRPr="00C97CFF" w:rsidRDefault="00C97CFF" w:rsidP="00C97CFF">
      <w:pPr>
        <w:spacing w:after="225" w:line="300" w:lineRule="atLeast"/>
        <w:rPr>
          <w:rFonts w:ascii="Helvetica" w:eastAsia="Times New Roman" w:hAnsi="Helvetica" w:cs="Helvetica"/>
          <w:color w:val="333333"/>
          <w:sz w:val="23"/>
          <w:szCs w:val="23"/>
        </w:rPr>
      </w:pPr>
      <w:r w:rsidRPr="00C97CFF">
        <w:rPr>
          <w:rFonts w:ascii="Helvetica" w:eastAsia="Times New Roman" w:hAnsi="Helvetica" w:cs="Helvetica"/>
          <w:color w:val="333333"/>
          <w:sz w:val="23"/>
          <w:szCs w:val="23"/>
        </w:rPr>
        <w:t xml:space="preserve">But the work creating the networks has proved invaluable, she said. For example, in 2009 the superintendent announced that the schools were going to </w:t>
      </w:r>
      <w:proofErr w:type="gramStart"/>
      <w:r w:rsidRPr="00C97CFF">
        <w:rPr>
          <w:rFonts w:ascii="Helvetica" w:eastAsia="Times New Roman" w:hAnsi="Helvetica" w:cs="Helvetica"/>
          <w:color w:val="333333"/>
          <w:sz w:val="23"/>
          <w:szCs w:val="23"/>
        </w:rPr>
        <w:t>stay open</w:t>
      </w:r>
      <w:proofErr w:type="gramEnd"/>
      <w:r w:rsidRPr="00C97CFF">
        <w:rPr>
          <w:rFonts w:ascii="Helvetica" w:eastAsia="Times New Roman" w:hAnsi="Helvetica" w:cs="Helvetica"/>
          <w:color w:val="333333"/>
          <w:sz w:val="23"/>
          <w:szCs w:val="23"/>
        </w:rPr>
        <w:t xml:space="preserve"> an extra month in the summer and that the district would staff the schools in the morning. But he needed the partners to provide free afternoon activities and he took his request to the overall network. The various organizations worked together to provide an enriching summer day camp that included piano lessons, gardening, tennis, computer courses, environmental studies, ballroom dancing and reading.</w:t>
      </w:r>
    </w:p>
    <w:p w:rsidR="00C97CFF" w:rsidRPr="00C97CFF" w:rsidRDefault="00C97CFF" w:rsidP="00C97CFF">
      <w:pPr>
        <w:spacing w:after="225" w:line="300" w:lineRule="atLeast"/>
        <w:rPr>
          <w:rFonts w:ascii="Helvetica" w:eastAsia="Times New Roman" w:hAnsi="Helvetica" w:cs="Helvetica"/>
          <w:color w:val="333333"/>
          <w:sz w:val="23"/>
          <w:szCs w:val="23"/>
        </w:rPr>
      </w:pPr>
      <w:r w:rsidRPr="00C97CFF">
        <w:rPr>
          <w:rFonts w:ascii="Helvetica" w:eastAsia="Times New Roman" w:hAnsi="Helvetica" w:cs="Helvetica"/>
          <w:color w:val="333333"/>
          <w:sz w:val="23"/>
          <w:szCs w:val="23"/>
        </w:rPr>
        <w:t xml:space="preserve">At the conclusion, all of the students went to </w:t>
      </w:r>
      <w:proofErr w:type="spellStart"/>
      <w:r w:rsidRPr="00C97CFF">
        <w:rPr>
          <w:rFonts w:ascii="Helvetica" w:eastAsia="Times New Roman" w:hAnsi="Helvetica" w:cs="Helvetica"/>
          <w:color w:val="333333"/>
          <w:sz w:val="23"/>
          <w:szCs w:val="23"/>
        </w:rPr>
        <w:t>Paddlefest</w:t>
      </w:r>
      <w:proofErr w:type="spellEnd"/>
      <w:r w:rsidRPr="00C97CFF">
        <w:rPr>
          <w:rFonts w:ascii="Helvetica" w:eastAsia="Times New Roman" w:hAnsi="Helvetica" w:cs="Helvetica"/>
          <w:color w:val="333333"/>
          <w:sz w:val="23"/>
          <w:szCs w:val="23"/>
        </w:rPr>
        <w:t xml:space="preserve">, which is one of the largest canoe festivals in the country, </w:t>
      </w:r>
      <w:proofErr w:type="spellStart"/>
      <w:r w:rsidRPr="00C97CFF">
        <w:rPr>
          <w:rFonts w:ascii="Helvetica" w:eastAsia="Times New Roman" w:hAnsi="Helvetica" w:cs="Helvetica"/>
          <w:color w:val="333333"/>
          <w:sz w:val="23"/>
          <w:szCs w:val="23"/>
        </w:rPr>
        <w:t>Kamine</w:t>
      </w:r>
      <w:proofErr w:type="spellEnd"/>
      <w:r w:rsidRPr="00C97CFF">
        <w:rPr>
          <w:rFonts w:ascii="Helvetica" w:eastAsia="Times New Roman" w:hAnsi="Helvetica" w:cs="Helvetica"/>
          <w:color w:val="333333"/>
          <w:sz w:val="23"/>
          <w:szCs w:val="23"/>
        </w:rPr>
        <w:t xml:space="preserve"> said. “For many of our students, it was their first visit to the Ohio River and their first time on a boat.”</w:t>
      </w:r>
    </w:p>
    <w:p w:rsidR="00C97CFF" w:rsidRPr="00C97CFF" w:rsidRDefault="00C97CFF" w:rsidP="00C97CFF">
      <w:pPr>
        <w:spacing w:after="225" w:line="300" w:lineRule="atLeast"/>
        <w:rPr>
          <w:rFonts w:ascii="Helvetica" w:eastAsia="Times New Roman" w:hAnsi="Helvetica" w:cs="Helvetica"/>
          <w:color w:val="333333"/>
          <w:sz w:val="23"/>
          <w:szCs w:val="23"/>
        </w:rPr>
      </w:pPr>
      <w:r w:rsidRPr="00C97CFF">
        <w:rPr>
          <w:rFonts w:ascii="Helvetica" w:eastAsia="Times New Roman" w:hAnsi="Helvetica" w:cs="Helvetica"/>
          <w:color w:val="333333"/>
          <w:sz w:val="23"/>
          <w:szCs w:val="23"/>
        </w:rPr>
        <w:lastRenderedPageBreak/>
        <w:t xml:space="preserve">Cincinnati school board President Eve Bolton, who spoke at the recent community schools conference, said that community schools were first envisioned in the Northwest Ordinance of 1787 for territory northwest of the Ohio River, where Cincinnati is located. The ordinance designated one square mile in each township as a place where “education forever be encouraged,” she said. The ordinance states that a certain percentage of funds from sales “shall fund our schools so that each child </w:t>
      </w:r>
      <w:proofErr w:type="gramStart"/>
      <w:r w:rsidRPr="00C97CFF">
        <w:rPr>
          <w:rFonts w:ascii="Helvetica" w:eastAsia="Times New Roman" w:hAnsi="Helvetica" w:cs="Helvetica"/>
          <w:color w:val="333333"/>
          <w:sz w:val="23"/>
          <w:szCs w:val="23"/>
        </w:rPr>
        <w:t>attend</w:t>
      </w:r>
      <w:proofErr w:type="gramEnd"/>
      <w:r w:rsidRPr="00C97CFF">
        <w:rPr>
          <w:rFonts w:ascii="Helvetica" w:eastAsia="Times New Roman" w:hAnsi="Helvetica" w:cs="Helvetica"/>
          <w:color w:val="333333"/>
          <w:sz w:val="23"/>
          <w:szCs w:val="23"/>
        </w:rPr>
        <w:t xml:space="preserve"> schools that were locally controlled for the benefit of the community and for the preservation of our republic.”</w:t>
      </w:r>
    </w:p>
    <w:p w:rsidR="00C97CFF" w:rsidRPr="00C97CFF" w:rsidRDefault="00C97CFF" w:rsidP="00C97CFF">
      <w:pPr>
        <w:spacing w:after="225" w:line="300" w:lineRule="atLeast"/>
        <w:rPr>
          <w:rFonts w:ascii="Helvetica" w:eastAsia="Times New Roman" w:hAnsi="Helvetica" w:cs="Helvetica"/>
          <w:color w:val="333333"/>
          <w:sz w:val="23"/>
          <w:szCs w:val="23"/>
        </w:rPr>
      </w:pPr>
      <w:r w:rsidRPr="00C97CFF">
        <w:rPr>
          <w:rFonts w:ascii="Helvetica" w:eastAsia="Times New Roman" w:hAnsi="Helvetica" w:cs="Helvetica"/>
          <w:color w:val="333333"/>
          <w:sz w:val="23"/>
          <w:szCs w:val="23"/>
        </w:rPr>
        <w:t>“Community learning centers are in our DNA,” Bolton said. “They are our history and our chosen future.”</w:t>
      </w:r>
    </w:p>
    <w:p w:rsidR="00C97CFF" w:rsidRPr="00C97CFF" w:rsidRDefault="00C97CFF" w:rsidP="00C97CFF">
      <w:pPr>
        <w:shd w:val="clear" w:color="auto" w:fill="F1F1F1"/>
        <w:spacing w:after="150" w:line="240" w:lineRule="auto"/>
        <w:outlineLvl w:val="1"/>
        <w:rPr>
          <w:rFonts w:ascii="Times New Roman" w:eastAsia="Times New Roman" w:hAnsi="Times New Roman" w:cs="Times New Roman"/>
          <w:b/>
          <w:bCs/>
          <w:color w:val="4C5B52"/>
          <w:sz w:val="27"/>
          <w:szCs w:val="27"/>
        </w:rPr>
      </w:pPr>
      <w:r w:rsidRPr="00C97CFF">
        <w:rPr>
          <w:rFonts w:ascii="Times New Roman" w:eastAsia="Times New Roman" w:hAnsi="Times New Roman" w:cs="Times New Roman"/>
          <w:b/>
          <w:bCs/>
          <w:color w:val="4C5B52"/>
          <w:sz w:val="27"/>
          <w:szCs w:val="27"/>
        </w:rPr>
        <w:t>Going deeper</w:t>
      </w:r>
    </w:p>
    <w:p w:rsidR="00C97CFF" w:rsidRPr="00C97CFF" w:rsidRDefault="00C97CFF" w:rsidP="00C97CFF">
      <w:pPr>
        <w:shd w:val="clear" w:color="auto" w:fill="F1F1F1"/>
        <w:spacing w:after="0" w:line="300" w:lineRule="atLeast"/>
        <w:rPr>
          <w:rFonts w:ascii="Helvetica" w:eastAsia="Times New Roman" w:hAnsi="Helvetica" w:cs="Helvetica"/>
          <w:color w:val="333333"/>
          <w:sz w:val="23"/>
          <w:szCs w:val="23"/>
        </w:rPr>
      </w:pPr>
      <w:hyperlink r:id="rId21" w:history="1">
        <w:r w:rsidRPr="00C97CFF">
          <w:rPr>
            <w:rFonts w:ascii="Helvetica" w:eastAsia="Times New Roman" w:hAnsi="Helvetica" w:cs="Helvetica"/>
            <w:color w:val="336699"/>
            <w:sz w:val="23"/>
            <w:szCs w:val="23"/>
            <w:u w:val="single"/>
          </w:rPr>
          <w:t>“One School, One Year,”</w:t>
        </w:r>
      </w:hyperlink>
      <w:r w:rsidRPr="00C97CFF">
        <w:rPr>
          <w:rFonts w:ascii="Helvetica" w:eastAsia="Times New Roman" w:hAnsi="Helvetica" w:cs="Helvetica"/>
          <w:color w:val="333333"/>
          <w:sz w:val="23"/>
          <w:szCs w:val="23"/>
        </w:rPr>
        <w:t xml:space="preserve"> Marketplace, National Public Radio, follows </w:t>
      </w:r>
      <w:proofErr w:type="spellStart"/>
      <w:r w:rsidRPr="00C97CFF">
        <w:rPr>
          <w:rFonts w:ascii="Helvetica" w:eastAsia="Times New Roman" w:hAnsi="Helvetica" w:cs="Helvetica"/>
          <w:color w:val="333333"/>
          <w:sz w:val="23"/>
          <w:szCs w:val="23"/>
        </w:rPr>
        <w:t>Oyler</w:t>
      </w:r>
      <w:proofErr w:type="spellEnd"/>
      <w:r w:rsidRPr="00C97CFF">
        <w:rPr>
          <w:rFonts w:ascii="Helvetica" w:eastAsia="Times New Roman" w:hAnsi="Helvetica" w:cs="Helvetica"/>
          <w:color w:val="333333"/>
          <w:sz w:val="23"/>
          <w:szCs w:val="23"/>
        </w:rPr>
        <w:t xml:space="preserve"> School in Cincinnati for the 2012-13 school </w:t>
      </w:r>
      <w:proofErr w:type="gramStart"/>
      <w:r w:rsidRPr="00C97CFF">
        <w:rPr>
          <w:rFonts w:ascii="Helvetica" w:eastAsia="Times New Roman" w:hAnsi="Helvetica" w:cs="Helvetica"/>
          <w:color w:val="333333"/>
          <w:sz w:val="23"/>
          <w:szCs w:val="23"/>
        </w:rPr>
        <w:t>year</w:t>
      </w:r>
      <w:proofErr w:type="gramEnd"/>
    </w:p>
    <w:p w:rsidR="00C97CFF" w:rsidRPr="00C97CFF" w:rsidRDefault="00C97CFF" w:rsidP="00C97CFF">
      <w:pPr>
        <w:shd w:val="clear" w:color="auto" w:fill="F1F1F1"/>
        <w:spacing w:after="0" w:line="300" w:lineRule="atLeast"/>
        <w:rPr>
          <w:rFonts w:ascii="Helvetica" w:eastAsia="Times New Roman" w:hAnsi="Helvetica" w:cs="Helvetica"/>
          <w:color w:val="333333"/>
          <w:sz w:val="23"/>
          <w:szCs w:val="23"/>
        </w:rPr>
      </w:pPr>
      <w:hyperlink r:id="rId22" w:anchor=".U1rqgset_io" w:tgtFrame="_blank" w:history="1">
        <w:r w:rsidRPr="00C97CFF">
          <w:rPr>
            <w:rFonts w:ascii="Helvetica" w:eastAsia="Times New Roman" w:hAnsi="Helvetica" w:cs="Helvetica"/>
            <w:color w:val="336699"/>
            <w:sz w:val="23"/>
            <w:szCs w:val="23"/>
            <w:u w:val="single"/>
          </w:rPr>
          <w:t>“Community schools gaining traction under Local Control Funding Formula,”</w:t>
        </w:r>
      </w:hyperlink>
      <w:r w:rsidRPr="00C97CFF">
        <w:rPr>
          <w:rFonts w:ascii="Helvetica" w:eastAsia="Times New Roman" w:hAnsi="Helvetica" w:cs="Helvetica"/>
          <w:color w:val="333333"/>
          <w:sz w:val="23"/>
          <w:szCs w:val="23"/>
        </w:rPr>
        <w:t> </w:t>
      </w:r>
      <w:proofErr w:type="spellStart"/>
      <w:r w:rsidRPr="00C97CFF">
        <w:rPr>
          <w:rFonts w:ascii="Helvetica" w:eastAsia="Times New Roman" w:hAnsi="Helvetica" w:cs="Helvetica"/>
          <w:color w:val="333333"/>
          <w:sz w:val="23"/>
          <w:szCs w:val="23"/>
        </w:rPr>
        <w:t>EdSource</w:t>
      </w:r>
      <w:proofErr w:type="spellEnd"/>
      <w:r w:rsidRPr="00C97CFF">
        <w:rPr>
          <w:rFonts w:ascii="Helvetica" w:eastAsia="Times New Roman" w:hAnsi="Helvetica" w:cs="Helvetica"/>
          <w:color w:val="333333"/>
          <w:sz w:val="23"/>
          <w:szCs w:val="23"/>
        </w:rPr>
        <w:t>, Dec. 9, 2013</w:t>
      </w:r>
    </w:p>
    <w:p w:rsidR="00C97CFF" w:rsidRPr="00C97CFF" w:rsidRDefault="00C97CFF" w:rsidP="00C97CFF">
      <w:pPr>
        <w:shd w:val="clear" w:color="auto" w:fill="F1F1F1"/>
        <w:spacing w:after="0" w:line="300" w:lineRule="atLeast"/>
        <w:rPr>
          <w:rFonts w:ascii="Helvetica" w:eastAsia="Times New Roman" w:hAnsi="Helvetica" w:cs="Helvetica"/>
          <w:color w:val="333333"/>
          <w:sz w:val="23"/>
          <w:szCs w:val="23"/>
        </w:rPr>
      </w:pPr>
      <w:hyperlink r:id="rId23" w:history="1">
        <w:r w:rsidRPr="00C97CFF">
          <w:rPr>
            <w:rFonts w:ascii="Helvetica" w:eastAsia="Times New Roman" w:hAnsi="Helvetica" w:cs="Helvetica"/>
            <w:color w:val="336699"/>
            <w:sz w:val="23"/>
            <w:szCs w:val="23"/>
            <w:u w:val="single"/>
          </w:rPr>
          <w:t>Community Learning Center Institute</w:t>
        </w:r>
      </w:hyperlink>
    </w:p>
    <w:p w:rsidR="00C97CFF" w:rsidRPr="00C97CFF" w:rsidRDefault="00C97CFF" w:rsidP="00C97CFF">
      <w:pPr>
        <w:shd w:val="clear" w:color="auto" w:fill="F1F1F1"/>
        <w:spacing w:after="0" w:line="300" w:lineRule="atLeast"/>
        <w:rPr>
          <w:rFonts w:ascii="Helvetica" w:eastAsia="Times New Roman" w:hAnsi="Helvetica" w:cs="Helvetica"/>
          <w:color w:val="333333"/>
          <w:sz w:val="23"/>
          <w:szCs w:val="23"/>
        </w:rPr>
      </w:pPr>
      <w:hyperlink r:id="rId24" w:history="1">
        <w:r w:rsidRPr="00C97CFF">
          <w:rPr>
            <w:rFonts w:ascii="Helvetica" w:eastAsia="Times New Roman" w:hAnsi="Helvetica" w:cs="Helvetica"/>
            <w:color w:val="336699"/>
            <w:sz w:val="23"/>
            <w:szCs w:val="23"/>
            <w:u w:val="single"/>
          </w:rPr>
          <w:t>Institute for Educational Leadership</w:t>
        </w:r>
      </w:hyperlink>
    </w:p>
    <w:p w:rsidR="00C97CFF" w:rsidRPr="00C97CFF" w:rsidRDefault="00C97CFF" w:rsidP="00C97CFF">
      <w:pPr>
        <w:shd w:val="clear" w:color="auto" w:fill="F1F1F1"/>
        <w:spacing w:after="0" w:line="300" w:lineRule="atLeast"/>
        <w:rPr>
          <w:rFonts w:ascii="Helvetica" w:eastAsia="Times New Roman" w:hAnsi="Helvetica" w:cs="Helvetica"/>
          <w:color w:val="333333"/>
          <w:sz w:val="23"/>
          <w:szCs w:val="23"/>
        </w:rPr>
      </w:pPr>
      <w:hyperlink r:id="rId25" w:history="1">
        <w:r w:rsidRPr="00C97CFF">
          <w:rPr>
            <w:rFonts w:ascii="Helvetica" w:eastAsia="Times New Roman" w:hAnsi="Helvetica" w:cs="Helvetica"/>
            <w:color w:val="336699"/>
            <w:sz w:val="23"/>
            <w:szCs w:val="23"/>
            <w:u w:val="single"/>
          </w:rPr>
          <w:t>Coalition for Community Schools</w:t>
        </w:r>
      </w:hyperlink>
    </w:p>
    <w:p w:rsidR="00C97CFF" w:rsidRPr="00C97CFF" w:rsidRDefault="00C97CFF" w:rsidP="00C97CFF">
      <w:pPr>
        <w:shd w:val="clear" w:color="auto" w:fill="F1F1F1"/>
        <w:spacing w:after="150" w:line="300" w:lineRule="atLeast"/>
        <w:rPr>
          <w:rFonts w:ascii="Helvetica" w:eastAsia="Times New Roman" w:hAnsi="Helvetica" w:cs="Helvetica"/>
          <w:color w:val="333333"/>
          <w:sz w:val="23"/>
          <w:szCs w:val="23"/>
        </w:rPr>
      </w:pPr>
      <w:hyperlink r:id="rId26" w:history="1">
        <w:r w:rsidRPr="00C97CFF">
          <w:rPr>
            <w:rFonts w:ascii="Helvetica" w:eastAsia="Times New Roman" w:hAnsi="Helvetica" w:cs="Helvetica"/>
            <w:color w:val="336699"/>
            <w:sz w:val="23"/>
            <w:szCs w:val="23"/>
            <w:u w:val="single"/>
          </w:rPr>
          <w:t>Cincinnati Public Schools</w:t>
        </w:r>
      </w:hyperlink>
    </w:p>
    <w:p w:rsidR="00C97CFF" w:rsidRPr="00C97CFF" w:rsidRDefault="00C97CFF" w:rsidP="00C97CFF">
      <w:pPr>
        <w:spacing w:after="0" w:line="240" w:lineRule="auto"/>
        <w:rPr>
          <w:rFonts w:ascii="Helvetica" w:eastAsia="Times New Roman" w:hAnsi="Helvetica" w:cs="Helvetica"/>
          <w:color w:val="333333"/>
          <w:sz w:val="27"/>
          <w:szCs w:val="27"/>
        </w:rPr>
      </w:pPr>
    </w:p>
    <w:p w:rsidR="00C97CFF" w:rsidRPr="00C97CFF" w:rsidRDefault="00C97CFF" w:rsidP="00C97CFF">
      <w:pPr>
        <w:spacing w:line="375" w:lineRule="atLeast"/>
        <w:rPr>
          <w:rFonts w:ascii="Helvetica" w:eastAsia="Times New Roman" w:hAnsi="Helvetica" w:cs="Helvetica"/>
          <w:color w:val="333333"/>
          <w:sz w:val="23"/>
          <w:szCs w:val="23"/>
        </w:rPr>
      </w:pPr>
      <w:r>
        <w:rPr>
          <w:rFonts w:ascii="Helvetica" w:eastAsia="Times New Roman" w:hAnsi="Helvetica" w:cs="Helvetica"/>
          <w:color w:val="333333"/>
          <w:sz w:val="17"/>
          <w:szCs w:val="17"/>
        </w:rPr>
        <w:t>F</w:t>
      </w:r>
    </w:p>
    <w:p w:rsidR="00C97CFF" w:rsidRPr="00C97CFF" w:rsidRDefault="00C97CFF" w:rsidP="00C97CFF">
      <w:pPr>
        <w:shd w:val="clear" w:color="auto" w:fill="F7F8F5"/>
        <w:spacing w:after="0" w:line="240" w:lineRule="auto"/>
        <w:rPr>
          <w:rFonts w:ascii="Helvetica" w:eastAsia="Times New Roman" w:hAnsi="Helvetica" w:cs="Helvetica"/>
          <w:color w:val="333333"/>
          <w:sz w:val="27"/>
          <w:szCs w:val="27"/>
        </w:rPr>
      </w:pPr>
    </w:p>
    <w:sectPr w:rsidR="00C97CFF" w:rsidRPr="00C97CFF" w:rsidSect="00C97CFF">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NimbusSanNovConMedRegular">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D4103"/>
    <w:multiLevelType w:val="multilevel"/>
    <w:tmpl w:val="A55E79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FD91AFF"/>
    <w:multiLevelType w:val="multilevel"/>
    <w:tmpl w:val="ABDA5E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EE2E08"/>
    <w:multiLevelType w:val="multilevel"/>
    <w:tmpl w:val="2548A1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B100BF7"/>
    <w:multiLevelType w:val="multilevel"/>
    <w:tmpl w:val="59E4EB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CFF"/>
    <w:rsid w:val="0000041C"/>
    <w:rsid w:val="000049D2"/>
    <w:rsid w:val="000A095D"/>
    <w:rsid w:val="00191428"/>
    <w:rsid w:val="00270A99"/>
    <w:rsid w:val="002E25CC"/>
    <w:rsid w:val="004123A3"/>
    <w:rsid w:val="004B4250"/>
    <w:rsid w:val="004E4BC6"/>
    <w:rsid w:val="0053349B"/>
    <w:rsid w:val="00546387"/>
    <w:rsid w:val="005967FA"/>
    <w:rsid w:val="0062096E"/>
    <w:rsid w:val="00666589"/>
    <w:rsid w:val="007B6918"/>
    <w:rsid w:val="00883426"/>
    <w:rsid w:val="008F3C16"/>
    <w:rsid w:val="009418EE"/>
    <w:rsid w:val="009928C3"/>
    <w:rsid w:val="00A24264"/>
    <w:rsid w:val="00A85008"/>
    <w:rsid w:val="00AA5D5A"/>
    <w:rsid w:val="00B35F4A"/>
    <w:rsid w:val="00B43407"/>
    <w:rsid w:val="00B96E3D"/>
    <w:rsid w:val="00B97D52"/>
    <w:rsid w:val="00BA5504"/>
    <w:rsid w:val="00C97CFF"/>
    <w:rsid w:val="00CB1C14"/>
    <w:rsid w:val="00CC7DFA"/>
    <w:rsid w:val="00D9297C"/>
    <w:rsid w:val="00E0793F"/>
    <w:rsid w:val="00E304C1"/>
    <w:rsid w:val="00E7473A"/>
    <w:rsid w:val="00F14653"/>
    <w:rsid w:val="00F34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7C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7C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7C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7C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704240">
      <w:bodyDiv w:val="1"/>
      <w:marLeft w:val="0"/>
      <w:marRight w:val="0"/>
      <w:marTop w:val="0"/>
      <w:marBottom w:val="0"/>
      <w:divBdr>
        <w:top w:val="none" w:sz="0" w:space="0" w:color="auto"/>
        <w:left w:val="none" w:sz="0" w:space="0" w:color="auto"/>
        <w:bottom w:val="none" w:sz="0" w:space="0" w:color="auto"/>
        <w:right w:val="none" w:sz="0" w:space="0" w:color="auto"/>
      </w:divBdr>
      <w:divsChild>
        <w:div w:id="2045591681">
          <w:marLeft w:val="0"/>
          <w:marRight w:val="0"/>
          <w:marTop w:val="0"/>
          <w:marBottom w:val="0"/>
          <w:divBdr>
            <w:top w:val="single" w:sz="6" w:space="0" w:color="4C5B52"/>
            <w:left w:val="single" w:sz="6" w:space="0" w:color="4C5B52"/>
            <w:bottom w:val="single" w:sz="6" w:space="0" w:color="4C5B52"/>
            <w:right w:val="single" w:sz="6" w:space="0" w:color="4C5B52"/>
          </w:divBdr>
          <w:divsChild>
            <w:div w:id="1572037597">
              <w:marLeft w:val="0"/>
              <w:marRight w:val="0"/>
              <w:marTop w:val="0"/>
              <w:marBottom w:val="0"/>
              <w:divBdr>
                <w:top w:val="none" w:sz="0" w:space="0" w:color="auto"/>
                <w:left w:val="none" w:sz="0" w:space="0" w:color="auto"/>
                <w:bottom w:val="none" w:sz="0" w:space="0" w:color="auto"/>
                <w:right w:val="none" w:sz="0" w:space="0" w:color="auto"/>
              </w:divBdr>
              <w:divsChild>
                <w:div w:id="351803773">
                  <w:marLeft w:val="0"/>
                  <w:marRight w:val="210"/>
                  <w:marTop w:val="60"/>
                  <w:marBottom w:val="0"/>
                  <w:divBdr>
                    <w:top w:val="none" w:sz="0" w:space="0" w:color="auto"/>
                    <w:left w:val="none" w:sz="0" w:space="0" w:color="auto"/>
                    <w:bottom w:val="none" w:sz="0" w:space="0" w:color="auto"/>
                    <w:right w:val="none" w:sz="0" w:space="0" w:color="auto"/>
                  </w:divBdr>
                  <w:divsChild>
                    <w:div w:id="328220370">
                      <w:marLeft w:val="0"/>
                      <w:marRight w:val="0"/>
                      <w:marTop w:val="0"/>
                      <w:marBottom w:val="0"/>
                      <w:divBdr>
                        <w:top w:val="none" w:sz="0" w:space="0" w:color="auto"/>
                        <w:left w:val="none" w:sz="0" w:space="0" w:color="auto"/>
                        <w:bottom w:val="none" w:sz="0" w:space="0" w:color="auto"/>
                        <w:right w:val="none" w:sz="0" w:space="0" w:color="auto"/>
                      </w:divBdr>
                      <w:divsChild>
                        <w:div w:id="848786761">
                          <w:marLeft w:val="0"/>
                          <w:marRight w:val="0"/>
                          <w:marTop w:val="0"/>
                          <w:marBottom w:val="0"/>
                          <w:divBdr>
                            <w:top w:val="none" w:sz="0" w:space="0" w:color="auto"/>
                            <w:left w:val="none" w:sz="0" w:space="0" w:color="auto"/>
                            <w:bottom w:val="none" w:sz="0" w:space="0" w:color="auto"/>
                            <w:right w:val="none" w:sz="0" w:space="0" w:color="auto"/>
                          </w:divBdr>
                          <w:divsChild>
                            <w:div w:id="684862315">
                              <w:marLeft w:val="0"/>
                              <w:marRight w:val="0"/>
                              <w:marTop w:val="0"/>
                              <w:marBottom w:val="0"/>
                              <w:divBdr>
                                <w:top w:val="none" w:sz="0" w:space="0" w:color="auto"/>
                                <w:left w:val="none" w:sz="0" w:space="0" w:color="auto"/>
                                <w:bottom w:val="none" w:sz="0" w:space="0" w:color="auto"/>
                                <w:right w:val="none" w:sz="0" w:space="0" w:color="auto"/>
                              </w:divBdr>
                              <w:divsChild>
                                <w:div w:id="1085304500">
                                  <w:marLeft w:val="0"/>
                                  <w:marRight w:val="0"/>
                                  <w:marTop w:val="0"/>
                                  <w:marBottom w:val="0"/>
                                  <w:divBdr>
                                    <w:top w:val="none" w:sz="0" w:space="0" w:color="auto"/>
                                    <w:left w:val="none" w:sz="0" w:space="0" w:color="auto"/>
                                    <w:bottom w:val="none" w:sz="0" w:space="0" w:color="auto"/>
                                    <w:right w:val="none" w:sz="0" w:space="0" w:color="auto"/>
                                  </w:divBdr>
                                  <w:divsChild>
                                    <w:div w:id="576749197">
                                      <w:marLeft w:val="0"/>
                                      <w:marRight w:val="0"/>
                                      <w:marTop w:val="0"/>
                                      <w:marBottom w:val="0"/>
                                      <w:divBdr>
                                        <w:top w:val="single" w:sz="6" w:space="0" w:color="D9D9D9"/>
                                        <w:left w:val="single" w:sz="6" w:space="0" w:color="D9D9D9"/>
                                        <w:bottom w:val="single" w:sz="6" w:space="0" w:color="D9D9D9"/>
                                        <w:right w:val="single" w:sz="6" w:space="0" w:color="D9D9D9"/>
                                      </w:divBdr>
                                    </w:div>
                                  </w:divsChild>
                                </w:div>
                              </w:divsChild>
                            </w:div>
                          </w:divsChild>
                        </w:div>
                      </w:divsChild>
                    </w:div>
                  </w:divsChild>
                </w:div>
              </w:divsChild>
            </w:div>
            <w:div w:id="1269578087">
              <w:marLeft w:val="195"/>
              <w:marRight w:val="0"/>
              <w:marTop w:val="0"/>
              <w:marBottom w:val="0"/>
              <w:divBdr>
                <w:top w:val="none" w:sz="0" w:space="0" w:color="auto"/>
                <w:left w:val="none" w:sz="0" w:space="0" w:color="auto"/>
                <w:bottom w:val="none" w:sz="0" w:space="0" w:color="auto"/>
                <w:right w:val="none" w:sz="0" w:space="0" w:color="auto"/>
              </w:divBdr>
            </w:div>
            <w:div w:id="159005453">
              <w:marLeft w:val="0"/>
              <w:marRight w:val="0"/>
              <w:marTop w:val="0"/>
              <w:marBottom w:val="0"/>
              <w:divBdr>
                <w:top w:val="none" w:sz="0" w:space="0" w:color="auto"/>
                <w:left w:val="none" w:sz="0" w:space="0" w:color="auto"/>
                <w:bottom w:val="none" w:sz="0" w:space="0" w:color="auto"/>
                <w:right w:val="none" w:sz="0" w:space="0" w:color="auto"/>
              </w:divBdr>
              <w:divsChild>
                <w:div w:id="312755616">
                  <w:marLeft w:val="0"/>
                  <w:marRight w:val="0"/>
                  <w:marTop w:val="0"/>
                  <w:marBottom w:val="75"/>
                  <w:divBdr>
                    <w:top w:val="none" w:sz="0" w:space="0" w:color="auto"/>
                    <w:left w:val="none" w:sz="0" w:space="0" w:color="auto"/>
                    <w:bottom w:val="none" w:sz="0" w:space="0" w:color="auto"/>
                    <w:right w:val="none" w:sz="0" w:space="0" w:color="auto"/>
                  </w:divBdr>
                  <w:divsChild>
                    <w:div w:id="1026441395">
                      <w:marLeft w:val="60"/>
                      <w:marRight w:val="150"/>
                      <w:marTop w:val="0"/>
                      <w:marBottom w:val="150"/>
                      <w:divBdr>
                        <w:top w:val="none" w:sz="0" w:space="8" w:color="auto"/>
                        <w:left w:val="none" w:sz="0" w:space="8" w:color="auto"/>
                        <w:bottom w:val="none" w:sz="0" w:space="8" w:color="auto"/>
                        <w:right w:val="single" w:sz="6" w:space="8" w:color="F5F5F5"/>
                      </w:divBdr>
                      <w:divsChild>
                        <w:div w:id="326396507">
                          <w:marLeft w:val="0"/>
                          <w:marRight w:val="0"/>
                          <w:marTop w:val="690"/>
                          <w:marBottom w:val="450"/>
                          <w:divBdr>
                            <w:top w:val="none" w:sz="0" w:space="0" w:color="auto"/>
                            <w:left w:val="none" w:sz="0" w:space="0" w:color="auto"/>
                            <w:bottom w:val="single" w:sz="6" w:space="0" w:color="4C5B52"/>
                            <w:right w:val="none" w:sz="0" w:space="0" w:color="auto"/>
                          </w:divBdr>
                          <w:divsChild>
                            <w:div w:id="1139304352">
                              <w:marLeft w:val="0"/>
                              <w:marRight w:val="0"/>
                              <w:marTop w:val="0"/>
                              <w:marBottom w:val="0"/>
                              <w:divBdr>
                                <w:top w:val="none" w:sz="0" w:space="0" w:color="auto"/>
                                <w:left w:val="none" w:sz="0" w:space="0" w:color="auto"/>
                                <w:bottom w:val="none" w:sz="0" w:space="0" w:color="auto"/>
                                <w:right w:val="none" w:sz="0" w:space="0" w:color="auto"/>
                              </w:divBdr>
                              <w:divsChild>
                                <w:div w:id="790636095">
                                  <w:marLeft w:val="0"/>
                                  <w:marRight w:val="0"/>
                                  <w:marTop w:val="0"/>
                                  <w:marBottom w:val="0"/>
                                  <w:divBdr>
                                    <w:top w:val="none" w:sz="0" w:space="0" w:color="auto"/>
                                    <w:left w:val="none" w:sz="0" w:space="0" w:color="auto"/>
                                    <w:bottom w:val="none" w:sz="0" w:space="0" w:color="auto"/>
                                    <w:right w:val="none" w:sz="0" w:space="0" w:color="auto"/>
                                  </w:divBdr>
                                </w:div>
                                <w:div w:id="1699970841">
                                  <w:marLeft w:val="0"/>
                                  <w:marRight w:val="0"/>
                                  <w:marTop w:val="0"/>
                                  <w:marBottom w:val="0"/>
                                  <w:divBdr>
                                    <w:top w:val="none" w:sz="0" w:space="0" w:color="auto"/>
                                    <w:left w:val="none" w:sz="0" w:space="0" w:color="auto"/>
                                    <w:bottom w:val="none" w:sz="0" w:space="0" w:color="auto"/>
                                    <w:right w:val="none" w:sz="0" w:space="0" w:color="auto"/>
                                  </w:divBdr>
                                </w:div>
                                <w:div w:id="81803069">
                                  <w:marLeft w:val="0"/>
                                  <w:marRight w:val="150"/>
                                  <w:marTop w:val="225"/>
                                  <w:marBottom w:val="150"/>
                                  <w:divBdr>
                                    <w:top w:val="none" w:sz="0" w:space="0" w:color="auto"/>
                                    <w:left w:val="none" w:sz="0" w:space="0" w:color="auto"/>
                                    <w:bottom w:val="none" w:sz="0" w:space="0" w:color="auto"/>
                                    <w:right w:val="none" w:sz="0" w:space="0" w:color="auto"/>
                                  </w:divBdr>
                                </w:div>
                                <w:div w:id="1162429676">
                                  <w:marLeft w:val="0"/>
                                  <w:marRight w:val="150"/>
                                  <w:marTop w:val="225"/>
                                  <w:marBottom w:val="150"/>
                                  <w:divBdr>
                                    <w:top w:val="none" w:sz="0" w:space="0" w:color="auto"/>
                                    <w:left w:val="none" w:sz="0" w:space="0" w:color="auto"/>
                                    <w:bottom w:val="none" w:sz="0" w:space="0" w:color="auto"/>
                                    <w:right w:val="none" w:sz="0" w:space="0" w:color="auto"/>
                                  </w:divBdr>
                                </w:div>
                                <w:div w:id="735739175">
                                  <w:marLeft w:val="150"/>
                                  <w:marRight w:val="0"/>
                                  <w:marTop w:val="225"/>
                                  <w:marBottom w:val="150"/>
                                  <w:divBdr>
                                    <w:top w:val="none" w:sz="0" w:space="0" w:color="auto"/>
                                    <w:left w:val="none" w:sz="0" w:space="0" w:color="auto"/>
                                    <w:bottom w:val="none" w:sz="0" w:space="0" w:color="auto"/>
                                    <w:right w:val="none" w:sz="0" w:space="0" w:color="auto"/>
                                  </w:divBdr>
                                </w:div>
                                <w:div w:id="1659846205">
                                  <w:marLeft w:val="150"/>
                                  <w:marRight w:val="150"/>
                                  <w:marTop w:val="150"/>
                                  <w:marBottom w:val="150"/>
                                  <w:divBdr>
                                    <w:top w:val="single" w:sz="6" w:space="8" w:color="000000"/>
                                    <w:left w:val="single" w:sz="6" w:space="8" w:color="000000"/>
                                    <w:bottom w:val="single" w:sz="6" w:space="8" w:color="000000"/>
                                    <w:right w:val="single" w:sz="6" w:space="8" w:color="000000"/>
                                  </w:divBdr>
                                </w:div>
                              </w:divsChild>
                            </w:div>
                          </w:divsChild>
                        </w:div>
                      </w:divsChild>
                    </w:div>
                    <w:div w:id="1121875139">
                      <w:marLeft w:val="150"/>
                      <w:marRight w:val="150"/>
                      <w:marTop w:val="150"/>
                      <w:marBottom w:val="150"/>
                      <w:divBdr>
                        <w:top w:val="none" w:sz="0" w:space="0" w:color="auto"/>
                        <w:left w:val="none" w:sz="0" w:space="0" w:color="auto"/>
                        <w:bottom w:val="none" w:sz="0" w:space="0" w:color="auto"/>
                        <w:right w:val="none" w:sz="0" w:space="0" w:color="auto"/>
                      </w:divBdr>
                      <w:divsChild>
                        <w:div w:id="874344993">
                          <w:marLeft w:val="0"/>
                          <w:marRight w:val="0"/>
                          <w:marTop w:val="0"/>
                          <w:marBottom w:val="0"/>
                          <w:divBdr>
                            <w:top w:val="none" w:sz="0" w:space="0" w:color="auto"/>
                            <w:left w:val="none" w:sz="0" w:space="0" w:color="auto"/>
                            <w:bottom w:val="none" w:sz="0" w:space="0" w:color="auto"/>
                            <w:right w:val="none" w:sz="0" w:space="0" w:color="auto"/>
                          </w:divBdr>
                        </w:div>
                        <w:div w:id="1201672562">
                          <w:marLeft w:val="0"/>
                          <w:marRight w:val="0"/>
                          <w:marTop w:val="0"/>
                          <w:marBottom w:val="0"/>
                          <w:divBdr>
                            <w:top w:val="none" w:sz="0" w:space="0" w:color="auto"/>
                            <w:left w:val="none" w:sz="0" w:space="0" w:color="auto"/>
                            <w:bottom w:val="none" w:sz="0" w:space="0" w:color="auto"/>
                            <w:right w:val="none" w:sz="0" w:space="0" w:color="auto"/>
                          </w:divBdr>
                          <w:divsChild>
                            <w:div w:id="1626308407">
                              <w:marLeft w:val="0"/>
                              <w:marRight w:val="0"/>
                              <w:marTop w:val="0"/>
                              <w:marBottom w:val="0"/>
                              <w:divBdr>
                                <w:top w:val="none" w:sz="0" w:space="0" w:color="auto"/>
                                <w:left w:val="none" w:sz="0" w:space="0" w:color="auto"/>
                                <w:bottom w:val="none" w:sz="0" w:space="0" w:color="auto"/>
                                <w:right w:val="none" w:sz="0" w:space="0" w:color="auto"/>
                              </w:divBdr>
                            </w:div>
                            <w:div w:id="452986216">
                              <w:marLeft w:val="0"/>
                              <w:marRight w:val="0"/>
                              <w:marTop w:val="0"/>
                              <w:marBottom w:val="150"/>
                              <w:divBdr>
                                <w:top w:val="none" w:sz="0" w:space="0" w:color="auto"/>
                                <w:left w:val="none" w:sz="0" w:space="0" w:color="auto"/>
                                <w:bottom w:val="none" w:sz="0" w:space="0" w:color="auto"/>
                                <w:right w:val="none" w:sz="0" w:space="0" w:color="auto"/>
                              </w:divBdr>
                            </w:div>
                            <w:div w:id="1899048578">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2012684921">
                  <w:marLeft w:val="0"/>
                  <w:marRight w:val="210"/>
                  <w:marTop w:val="150"/>
                  <w:marBottom w:val="150"/>
                  <w:divBdr>
                    <w:top w:val="none" w:sz="0" w:space="0" w:color="auto"/>
                    <w:left w:val="none" w:sz="0" w:space="0" w:color="auto"/>
                    <w:bottom w:val="none" w:sz="0" w:space="0" w:color="auto"/>
                    <w:right w:val="none" w:sz="0" w:space="0" w:color="auto"/>
                  </w:divBdr>
                  <w:divsChild>
                    <w:div w:id="1446146836">
                      <w:marLeft w:val="0"/>
                      <w:marRight w:val="0"/>
                      <w:marTop w:val="0"/>
                      <w:marBottom w:val="0"/>
                      <w:divBdr>
                        <w:top w:val="none" w:sz="0" w:space="0" w:color="auto"/>
                        <w:left w:val="none" w:sz="0" w:space="0" w:color="auto"/>
                        <w:bottom w:val="none" w:sz="0" w:space="0" w:color="auto"/>
                        <w:right w:val="none" w:sz="0" w:space="0" w:color="auto"/>
                      </w:divBdr>
                      <w:divsChild>
                        <w:div w:id="745036470">
                          <w:marLeft w:val="0"/>
                          <w:marRight w:val="0"/>
                          <w:marTop w:val="0"/>
                          <w:marBottom w:val="150"/>
                          <w:divBdr>
                            <w:top w:val="none" w:sz="0" w:space="0" w:color="auto"/>
                            <w:left w:val="none" w:sz="0" w:space="0" w:color="auto"/>
                            <w:bottom w:val="single" w:sz="6" w:space="8" w:color="DADADA"/>
                            <w:right w:val="none" w:sz="0" w:space="0" w:color="auto"/>
                          </w:divBdr>
                        </w:div>
                        <w:div w:id="438716243">
                          <w:marLeft w:val="0"/>
                          <w:marRight w:val="0"/>
                          <w:marTop w:val="0"/>
                          <w:marBottom w:val="150"/>
                          <w:divBdr>
                            <w:top w:val="none" w:sz="0" w:space="0" w:color="auto"/>
                            <w:left w:val="none" w:sz="0" w:space="0" w:color="auto"/>
                            <w:bottom w:val="single" w:sz="6" w:space="8" w:color="DADADA"/>
                            <w:right w:val="none" w:sz="0" w:space="0" w:color="auto"/>
                          </w:divBdr>
                          <w:divsChild>
                            <w:div w:id="618342156">
                              <w:marLeft w:val="0"/>
                              <w:marRight w:val="0"/>
                              <w:marTop w:val="0"/>
                              <w:marBottom w:val="0"/>
                              <w:divBdr>
                                <w:top w:val="none" w:sz="0" w:space="0" w:color="auto"/>
                                <w:left w:val="none" w:sz="0" w:space="0" w:color="auto"/>
                                <w:bottom w:val="none" w:sz="0" w:space="0" w:color="auto"/>
                                <w:right w:val="none" w:sz="0" w:space="0" w:color="auto"/>
                              </w:divBdr>
                            </w:div>
                          </w:divsChild>
                        </w:div>
                        <w:div w:id="1482888356">
                          <w:marLeft w:val="0"/>
                          <w:marRight w:val="0"/>
                          <w:marTop w:val="0"/>
                          <w:marBottom w:val="150"/>
                          <w:divBdr>
                            <w:top w:val="none" w:sz="0" w:space="0" w:color="auto"/>
                            <w:left w:val="none" w:sz="0" w:space="0" w:color="auto"/>
                            <w:bottom w:val="single" w:sz="6" w:space="8" w:color="DADADA"/>
                            <w:right w:val="none" w:sz="0" w:space="0" w:color="auto"/>
                          </w:divBdr>
                        </w:div>
                      </w:divsChild>
                    </w:div>
                    <w:div w:id="768891079">
                      <w:marLeft w:val="0"/>
                      <w:marRight w:val="0"/>
                      <w:marTop w:val="0"/>
                      <w:marBottom w:val="0"/>
                      <w:divBdr>
                        <w:top w:val="none" w:sz="0" w:space="0" w:color="auto"/>
                        <w:left w:val="none" w:sz="0" w:space="0" w:color="auto"/>
                        <w:bottom w:val="none" w:sz="0" w:space="0" w:color="auto"/>
                        <w:right w:val="none" w:sz="0" w:space="0" w:color="auto"/>
                      </w:divBdr>
                      <w:divsChild>
                        <w:div w:id="1142964860">
                          <w:marLeft w:val="0"/>
                          <w:marRight w:val="0"/>
                          <w:marTop w:val="0"/>
                          <w:marBottom w:val="150"/>
                          <w:divBdr>
                            <w:top w:val="none" w:sz="0" w:space="0" w:color="auto"/>
                            <w:left w:val="none" w:sz="0" w:space="0" w:color="auto"/>
                            <w:bottom w:val="single" w:sz="6" w:space="8" w:color="DADADA"/>
                            <w:right w:val="none" w:sz="0" w:space="0" w:color="auto"/>
                          </w:divBdr>
                        </w:div>
                      </w:divsChild>
                    </w:div>
                  </w:divsChild>
                </w:div>
                <w:div w:id="1554926667">
                  <w:marLeft w:val="0"/>
                  <w:marRight w:val="0"/>
                  <w:marTop w:val="0"/>
                  <w:marBottom w:val="0"/>
                  <w:divBdr>
                    <w:top w:val="none" w:sz="0" w:space="0" w:color="auto"/>
                    <w:left w:val="none" w:sz="0" w:space="0" w:color="auto"/>
                    <w:bottom w:val="none" w:sz="0" w:space="0" w:color="auto"/>
                    <w:right w:val="none" w:sz="0" w:space="0" w:color="auto"/>
                  </w:divBdr>
                  <w:divsChild>
                    <w:div w:id="32023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dsource.org/author/sue" TargetMode="External"/><Relationship Id="rId13" Type="http://schemas.openxmlformats.org/officeDocument/2006/relationships/hyperlink" Target="http://www.cps-k12.org/" TargetMode="External"/><Relationship Id="rId18" Type="http://schemas.openxmlformats.org/officeDocument/2006/relationships/image" Target="media/image2.png"/><Relationship Id="rId26" Type="http://schemas.openxmlformats.org/officeDocument/2006/relationships/hyperlink" Target="http://www.cps-k12.org/" TargetMode="External"/><Relationship Id="rId3" Type="http://schemas.microsoft.com/office/2007/relationships/stylesWithEffects" Target="stylesWithEffects.xml"/><Relationship Id="rId21" Type="http://schemas.openxmlformats.org/officeDocument/2006/relationships/hyperlink" Target="http://www.marketplace.org/topics/wealth-poverty/one-school-one-year" TargetMode="External"/><Relationship Id="rId7" Type="http://schemas.openxmlformats.org/officeDocument/2006/relationships/hyperlink" Target="http://edsource.org/2014/nonprofit-and-for-profit-partners-help-cincinnati-transform-its-failing-schools/61388" TargetMode="External"/><Relationship Id="rId12" Type="http://schemas.openxmlformats.org/officeDocument/2006/relationships/hyperlink" Target="http://edsource.org/2013/community-schools-gaining-traction-under-states-new-funding-formula/53660" TargetMode="External"/><Relationship Id="rId17" Type="http://schemas.openxmlformats.org/officeDocument/2006/relationships/hyperlink" Target="http://edsource.org/wp-content/uploads/school.png" TargetMode="External"/><Relationship Id="rId25" Type="http://schemas.openxmlformats.org/officeDocument/2006/relationships/hyperlink" Target="http://www.communityschools.org/" TargetMode="External"/><Relationship Id="rId2" Type="http://schemas.openxmlformats.org/officeDocument/2006/relationships/styles" Target="styles.xml"/><Relationship Id="rId16" Type="http://schemas.openxmlformats.org/officeDocument/2006/relationships/hyperlink" Target="http://www.communityschools.org/" TargetMode="External"/><Relationship Id="rId20"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hyperlink" Target="http://edsource.org/2014/nonprofit-and-for-profit-partners-help-cincinnati-transform-its-failing-schools/61388" TargetMode="External"/><Relationship Id="rId11" Type="http://schemas.openxmlformats.org/officeDocument/2006/relationships/image" Target="media/image1.jpeg"/><Relationship Id="rId24" Type="http://schemas.openxmlformats.org/officeDocument/2006/relationships/hyperlink" Target="http://www.iel.org/" TargetMode="External"/><Relationship Id="rId5" Type="http://schemas.openxmlformats.org/officeDocument/2006/relationships/webSettings" Target="webSettings.xml"/><Relationship Id="rId15" Type="http://schemas.openxmlformats.org/officeDocument/2006/relationships/hyperlink" Target="http://www.iel.org/" TargetMode="External"/><Relationship Id="rId23" Type="http://schemas.openxmlformats.org/officeDocument/2006/relationships/hyperlink" Target="http://clcinstitute.org/" TargetMode="External"/><Relationship Id="rId28" Type="http://schemas.openxmlformats.org/officeDocument/2006/relationships/theme" Target="theme/theme1.xml"/><Relationship Id="rId10" Type="http://schemas.openxmlformats.org/officeDocument/2006/relationships/hyperlink" Target="http://edsource.org/wp-content/uploads/photo-26-2.jpg" TargetMode="External"/><Relationship Id="rId19" Type="http://schemas.openxmlformats.org/officeDocument/2006/relationships/hyperlink" Target="http://edsource.org/wp-content/uploads/0-1.png" TargetMode="External"/><Relationship Id="rId4" Type="http://schemas.openxmlformats.org/officeDocument/2006/relationships/settings" Target="settings.xml"/><Relationship Id="rId9" Type="http://schemas.openxmlformats.org/officeDocument/2006/relationships/hyperlink" Target="http://edsource.org/2014/nonprofit-and-for-profit-partners-help-cincinnati-transform-its-failing-schools/61388" TargetMode="External"/><Relationship Id="rId14" Type="http://schemas.openxmlformats.org/officeDocument/2006/relationships/hyperlink" Target="http://clcinstitute.org/" TargetMode="External"/><Relationship Id="rId22" Type="http://schemas.openxmlformats.org/officeDocument/2006/relationships/hyperlink" Target="http://edsource.org/2013/community-schools-gaining-traction-under-states-new-funding-formula/53660"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2148</Words>
  <Characters>12246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Darlene</dc:creator>
  <cp:lastModifiedBy>Darlene</cp:lastModifiedBy>
  <cp:revision>2</cp:revision>
  <dcterms:created xsi:type="dcterms:W3CDTF">2014-05-06T12:39:00Z</dcterms:created>
  <dcterms:modified xsi:type="dcterms:W3CDTF">2014-05-06T12:45:00Z</dcterms:modified>
</cp:coreProperties>
</file>